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32" w:rsidRPr="0016643F" w:rsidRDefault="00821999" w:rsidP="00DD6232">
      <w:pPr>
        <w:widowControl w:val="0"/>
        <w:jc w:val="center"/>
        <w:rPr>
          <w:rFonts w:ascii="Tahoma" w:eastAsia="Tahoma" w:hAnsi="Tahoma" w:cs="Tahoma"/>
          <w:b/>
          <w:color w:val="000000"/>
          <w:sz w:val="20"/>
          <w:szCs w:val="20"/>
          <w:u w:val="single"/>
        </w:rPr>
      </w:pPr>
      <w:bookmarkStart w:id="0" w:name="_GoBack"/>
      <w:bookmarkEnd w:id="0"/>
      <w:r w:rsidRPr="0016643F">
        <w:rPr>
          <w:rFonts w:ascii="Tahoma" w:eastAsia="Tahoma" w:hAnsi="Tahoma" w:cs="Tahoma"/>
          <w:b/>
          <w:color w:val="000000"/>
          <w:sz w:val="20"/>
          <w:szCs w:val="20"/>
          <w:u w:val="single"/>
        </w:rPr>
        <w:t>Suspension and Expulsion</w:t>
      </w:r>
      <w:r>
        <w:rPr>
          <w:rFonts w:ascii="Tahoma" w:eastAsia="Tahoma" w:hAnsi="Tahoma" w:cs="Tahoma"/>
          <w:b/>
          <w:color w:val="000000"/>
          <w:sz w:val="20"/>
          <w:szCs w:val="20"/>
          <w:u w:val="single"/>
        </w:rPr>
        <w:t xml:space="preserve"> Policy</w:t>
      </w:r>
    </w:p>
    <w:p w:rsidR="00DD6232" w:rsidRPr="0016643F" w:rsidRDefault="00B77C99" w:rsidP="00DD6232">
      <w:pPr>
        <w:widowControl w:val="0"/>
        <w:jc w:val="center"/>
        <w:rPr>
          <w:rFonts w:ascii="Tahoma" w:eastAsia="Tahoma" w:hAnsi="Tahoma" w:cs="Tahoma"/>
          <w:color w:val="000000"/>
          <w:sz w:val="20"/>
          <w:szCs w:val="20"/>
        </w:rPr>
      </w:pPr>
    </w:p>
    <w:p w:rsidR="00DD6232" w:rsidRPr="0016643F" w:rsidRDefault="00821999" w:rsidP="00DD6232">
      <w:pPr>
        <w:widowControl w:val="0"/>
        <w:rPr>
          <w:rFonts w:ascii="Tahoma" w:eastAsia="Tahoma" w:hAnsi="Tahoma" w:cs="Tahoma"/>
          <w:color w:val="000000"/>
          <w:sz w:val="20"/>
          <w:szCs w:val="20"/>
        </w:rPr>
      </w:pPr>
      <w:r>
        <w:rPr>
          <w:rFonts w:ascii="Tahoma" w:eastAsia="Tahoma" w:hAnsi="Tahoma" w:cs="Tahoma"/>
          <w:b/>
          <w:color w:val="000000"/>
          <w:sz w:val="20"/>
          <w:szCs w:val="20"/>
          <w:u w:val="single"/>
        </w:rPr>
        <w:t>Introduction</w:t>
      </w:r>
      <w:r>
        <w:rPr>
          <w:rFonts w:ascii="Tahoma" w:eastAsia="Tahoma" w:hAnsi="Tahoma" w:cs="Tahoma"/>
          <w:color w:val="000000"/>
          <w:sz w:val="20"/>
          <w:szCs w:val="20"/>
        </w:rPr>
        <w:t xml:space="preserve">.  </w:t>
      </w:r>
      <w:r w:rsidRPr="0016643F">
        <w:rPr>
          <w:rFonts w:ascii="Tahoma" w:eastAsia="Tahoma" w:hAnsi="Tahoma" w:cs="Tahoma"/>
          <w:color w:val="000000"/>
          <w:sz w:val="20"/>
          <w:szCs w:val="20"/>
        </w:rPr>
        <w:t xml:space="preserve">Provident recognizes that exclusion from the educational program of the school, whether by suspension or expulsion, is the most severe sanction that can be imposed on a student and one that cannot be imposed without due process. </w:t>
      </w:r>
      <w:r w:rsidRPr="00DD6232">
        <w:rPr>
          <w:rFonts w:ascii="Tahoma" w:eastAsia="Tahoma" w:hAnsi="Tahoma" w:cs="Tahoma"/>
          <w:color w:val="000000"/>
          <w:sz w:val="20"/>
          <w:szCs w:val="20"/>
        </w:rPr>
        <w:t>The Provident Board shall define and publish the types of offenses that would lead to exclusion from school.</w:t>
      </w:r>
      <w:r w:rsidRPr="0016643F">
        <w:rPr>
          <w:rFonts w:ascii="Tahoma" w:eastAsia="Tahoma" w:hAnsi="Tahoma" w:cs="Tahoma"/>
          <w:color w:val="000000"/>
          <w:sz w:val="20"/>
          <w:szCs w:val="20"/>
        </w:rPr>
        <w:t xml:space="preserve"> Exclusions affecting students with disabilities shall be governed by applicable state and federal law and regulations.</w:t>
      </w:r>
    </w:p>
    <w:p w:rsidR="00DD6232" w:rsidRPr="0016643F" w:rsidRDefault="00B77C99" w:rsidP="00DD6232">
      <w:pPr>
        <w:widowControl w:val="0"/>
        <w:rPr>
          <w:rFonts w:ascii="Tahoma" w:eastAsia="Tahoma" w:hAnsi="Tahoma" w:cs="Tahoma"/>
          <w:color w:val="000000"/>
          <w:sz w:val="20"/>
          <w:szCs w:val="20"/>
        </w:rPr>
      </w:pPr>
    </w:p>
    <w:p w:rsidR="00DD6232" w:rsidRPr="0016643F" w:rsidRDefault="00821999" w:rsidP="00DD6232">
      <w:pPr>
        <w:widowControl w:val="0"/>
        <w:rPr>
          <w:rFonts w:ascii="Tahoma" w:eastAsia="Tahoma" w:hAnsi="Tahoma" w:cs="Tahoma"/>
          <w:color w:val="000000"/>
          <w:sz w:val="20"/>
          <w:szCs w:val="20"/>
        </w:rPr>
      </w:pPr>
      <w:r w:rsidRPr="0016643F">
        <w:rPr>
          <w:rFonts w:ascii="Tahoma" w:eastAsia="Tahoma" w:hAnsi="Tahoma" w:cs="Tahoma"/>
          <w:color w:val="000000"/>
          <w:sz w:val="20"/>
          <w:szCs w:val="20"/>
        </w:rPr>
        <w:t>Provident may, after a proper hearing, suspend or expel a student for such time as it deems necessary, or may permanently expel a student.</w:t>
      </w:r>
    </w:p>
    <w:p w:rsidR="00DD6232" w:rsidRPr="0016643F" w:rsidRDefault="00B77C99" w:rsidP="00DD6232">
      <w:pPr>
        <w:widowControl w:val="0"/>
        <w:rPr>
          <w:rFonts w:ascii="Tahoma" w:eastAsia="Tahoma" w:hAnsi="Tahoma" w:cs="Tahoma"/>
          <w:color w:val="000000"/>
          <w:sz w:val="20"/>
          <w:szCs w:val="20"/>
        </w:rPr>
      </w:pPr>
    </w:p>
    <w:p w:rsidR="00DD6232" w:rsidRDefault="00821999" w:rsidP="00DD6232">
      <w:pPr>
        <w:widowControl w:val="0"/>
        <w:rPr>
          <w:rFonts w:ascii="Tahoma" w:eastAsia="Tahoma" w:hAnsi="Tahoma" w:cs="Tahoma"/>
          <w:b/>
          <w:color w:val="000000"/>
          <w:sz w:val="20"/>
          <w:szCs w:val="20"/>
          <w:u w:val="single"/>
        </w:rPr>
      </w:pPr>
      <w:r>
        <w:rPr>
          <w:rFonts w:ascii="Tahoma" w:eastAsia="Tahoma" w:hAnsi="Tahoma" w:cs="Tahoma"/>
          <w:b/>
          <w:color w:val="000000"/>
          <w:sz w:val="20"/>
          <w:szCs w:val="20"/>
          <w:u w:val="single"/>
        </w:rPr>
        <w:t xml:space="preserve">Procedure. </w:t>
      </w:r>
    </w:p>
    <w:p w:rsidR="00DD6232" w:rsidRDefault="00B77C99" w:rsidP="00DD6232">
      <w:pPr>
        <w:widowControl w:val="0"/>
        <w:rPr>
          <w:rFonts w:ascii="Tahoma" w:eastAsia="Tahoma" w:hAnsi="Tahoma" w:cs="Tahoma"/>
          <w:b/>
          <w:color w:val="000000"/>
          <w:sz w:val="20"/>
          <w:szCs w:val="20"/>
          <w:u w:val="single"/>
        </w:rPr>
      </w:pPr>
    </w:p>
    <w:p w:rsidR="00DD6232" w:rsidRPr="007F6A34" w:rsidRDefault="00821999" w:rsidP="00DD6232">
      <w:pPr>
        <w:widowControl w:val="0"/>
        <w:ind w:left="720"/>
        <w:rPr>
          <w:rFonts w:ascii="Tahoma" w:eastAsia="Tahoma" w:hAnsi="Tahoma" w:cs="Tahoma"/>
          <w:color w:val="000000"/>
          <w:sz w:val="20"/>
          <w:szCs w:val="20"/>
        </w:rPr>
      </w:pPr>
      <w:r w:rsidRPr="00CC704C">
        <w:rPr>
          <w:rFonts w:ascii="Tahoma" w:eastAsia="Tahoma" w:hAnsi="Tahoma" w:cs="Tahoma"/>
          <w:i/>
          <w:color w:val="000000"/>
          <w:sz w:val="20"/>
          <w:szCs w:val="20"/>
          <w:u w:val="single"/>
        </w:rPr>
        <w:t>Suspension</w:t>
      </w:r>
      <w:r w:rsidRPr="00CC704C">
        <w:rPr>
          <w:rFonts w:ascii="Tahoma" w:eastAsia="Tahoma" w:hAnsi="Tahoma" w:cs="Tahoma"/>
          <w:color w:val="000000"/>
          <w:sz w:val="20"/>
          <w:szCs w:val="20"/>
          <w:u w:val="single"/>
        </w:rPr>
        <w:t>.</w:t>
      </w:r>
      <w:r w:rsidRPr="0016643F">
        <w:rPr>
          <w:rFonts w:ascii="Tahoma" w:eastAsia="Tahoma" w:hAnsi="Tahoma" w:cs="Tahoma"/>
          <w:b/>
          <w:color w:val="000000"/>
          <w:sz w:val="20"/>
          <w:szCs w:val="20"/>
        </w:rPr>
        <w:t xml:space="preserve">  </w:t>
      </w:r>
      <w:r w:rsidRPr="007F6A34">
        <w:rPr>
          <w:rFonts w:ascii="Tahoma" w:eastAsia="Tahoma" w:hAnsi="Tahoma" w:cs="Tahoma"/>
          <w:color w:val="000000"/>
          <w:sz w:val="20"/>
          <w:szCs w:val="20"/>
        </w:rPr>
        <w:t>Th</w:t>
      </w:r>
      <w:r w:rsidR="00977B66" w:rsidRPr="007F6A34">
        <w:rPr>
          <w:rFonts w:ascii="Tahoma" w:eastAsia="Tahoma" w:hAnsi="Tahoma" w:cs="Tahoma"/>
          <w:color w:val="000000"/>
          <w:sz w:val="20"/>
          <w:szCs w:val="20"/>
        </w:rPr>
        <w:t>e Principal &amp; CEO</w:t>
      </w:r>
      <w:r w:rsidRPr="007F6A34">
        <w:rPr>
          <w:rFonts w:ascii="Tahoma" w:eastAsia="Tahoma" w:hAnsi="Tahoma" w:cs="Tahoma"/>
          <w:color w:val="000000"/>
          <w:sz w:val="20"/>
          <w:szCs w:val="20"/>
        </w:rPr>
        <w:t xml:space="preserve"> may suspend any student for disobedience or misconduct, including a violation of the Code of Conduct, for a period of one (1) to ten (10) consecutive school days and shall immediately notify the parent/guardian and the Superintendent in writing when the student is suspended.</w:t>
      </w:r>
    </w:p>
    <w:p w:rsidR="00DD6232" w:rsidRPr="007F6A34" w:rsidRDefault="00B77C99" w:rsidP="00DD6232">
      <w:pPr>
        <w:widowControl w:val="0"/>
        <w:ind w:left="720"/>
        <w:rPr>
          <w:rFonts w:ascii="Tahoma" w:eastAsia="Tahoma" w:hAnsi="Tahoma" w:cs="Tahoma"/>
          <w:color w:val="000000"/>
          <w:sz w:val="20"/>
          <w:szCs w:val="20"/>
        </w:rPr>
      </w:pPr>
    </w:p>
    <w:p w:rsidR="00DD6232" w:rsidRPr="007F6A34" w:rsidRDefault="00821999" w:rsidP="00DD6232">
      <w:pPr>
        <w:widowControl w:val="0"/>
        <w:ind w:left="720"/>
        <w:rPr>
          <w:rFonts w:ascii="Tahoma" w:eastAsia="Tahoma" w:hAnsi="Tahoma" w:cs="Tahoma"/>
          <w:color w:val="000000"/>
          <w:sz w:val="20"/>
          <w:szCs w:val="20"/>
        </w:rPr>
      </w:pPr>
      <w:r w:rsidRPr="007F6A34">
        <w:rPr>
          <w:rFonts w:ascii="Tahoma" w:eastAsia="Tahoma" w:hAnsi="Tahoma" w:cs="Tahoma"/>
          <w:color w:val="000000"/>
          <w:sz w:val="20"/>
          <w:szCs w:val="20"/>
        </w:rPr>
        <w:t>No student may be suspended without notice of the reasons for which s/he is suspended and an opportunity to be heard on his/her own behalf before the school official who holds the authority to reinstate the student. Prior notice is not required where it is clear that the health, safety or welfare of the school population is threatened. Suspensions may not be made to run consecutively beyond the ten (10) school day period.</w:t>
      </w:r>
    </w:p>
    <w:p w:rsidR="00DD6232" w:rsidRPr="007F6A34" w:rsidRDefault="00B77C99" w:rsidP="00DD6232">
      <w:pPr>
        <w:widowControl w:val="0"/>
        <w:ind w:left="720"/>
        <w:rPr>
          <w:rFonts w:ascii="Tahoma" w:eastAsia="Tahoma" w:hAnsi="Tahoma" w:cs="Tahoma"/>
          <w:color w:val="000000"/>
          <w:sz w:val="20"/>
          <w:szCs w:val="20"/>
        </w:rPr>
      </w:pPr>
    </w:p>
    <w:p w:rsidR="00DD6232" w:rsidRPr="007F6A34" w:rsidRDefault="00821999" w:rsidP="00DD6232">
      <w:pPr>
        <w:widowControl w:val="0"/>
        <w:ind w:left="720"/>
        <w:rPr>
          <w:rFonts w:ascii="Tahoma" w:eastAsia="Tahoma" w:hAnsi="Tahoma" w:cs="Tahoma"/>
          <w:color w:val="000000"/>
          <w:sz w:val="20"/>
          <w:szCs w:val="20"/>
        </w:rPr>
      </w:pPr>
      <w:r w:rsidRPr="007F6A34">
        <w:rPr>
          <w:rFonts w:ascii="Tahoma" w:eastAsia="Tahoma" w:hAnsi="Tahoma" w:cs="Tahoma"/>
          <w:color w:val="000000"/>
          <w:sz w:val="20"/>
          <w:szCs w:val="20"/>
        </w:rPr>
        <w:t>When a suspension exceeds three (3) school days, the student and parent/guardian shall be given the opportunity for an informal hearing with the building principal or his/her designee. Such hearing shall take place as soon as possible after the suspension, and Provident shall offer to hold it within the first five (5) days of the suspension.</w:t>
      </w:r>
    </w:p>
    <w:p w:rsidR="00DD6232" w:rsidRPr="007F6A34" w:rsidRDefault="00B77C99" w:rsidP="00DD6232">
      <w:pPr>
        <w:widowControl w:val="0"/>
        <w:rPr>
          <w:rFonts w:ascii="Tahoma" w:eastAsia="Tahoma" w:hAnsi="Tahoma" w:cs="Tahoma"/>
          <w:color w:val="000000"/>
          <w:sz w:val="20"/>
          <w:szCs w:val="20"/>
        </w:rPr>
      </w:pPr>
    </w:p>
    <w:p w:rsidR="00DD6232" w:rsidRPr="0016643F" w:rsidRDefault="00821999" w:rsidP="00DD6232">
      <w:pPr>
        <w:widowControl w:val="0"/>
        <w:ind w:left="720"/>
        <w:rPr>
          <w:rFonts w:ascii="Tahoma" w:eastAsia="Tahoma" w:hAnsi="Tahoma" w:cs="Tahoma"/>
          <w:b/>
          <w:color w:val="000000"/>
          <w:sz w:val="20"/>
          <w:szCs w:val="20"/>
        </w:rPr>
      </w:pPr>
      <w:r w:rsidRPr="0016643F">
        <w:rPr>
          <w:rFonts w:ascii="Tahoma" w:eastAsia="Tahoma" w:hAnsi="Tahoma" w:cs="Tahoma"/>
          <w:color w:val="000000"/>
          <w:sz w:val="20"/>
          <w:szCs w:val="20"/>
        </w:rPr>
        <w:t>The purpose of the informal hearing is to permit the student to explain the circumstances surrounding the event leading to the sus</w:t>
      </w:r>
      <w:r>
        <w:rPr>
          <w:rFonts w:ascii="Tahoma" w:eastAsia="Tahoma" w:hAnsi="Tahoma" w:cs="Tahoma"/>
          <w:color w:val="000000"/>
          <w:sz w:val="20"/>
          <w:szCs w:val="20"/>
        </w:rPr>
        <w:t>pension, to show why he/she</w:t>
      </w:r>
      <w:r w:rsidRPr="0016643F">
        <w:rPr>
          <w:rFonts w:ascii="Tahoma" w:eastAsia="Tahoma" w:hAnsi="Tahoma" w:cs="Tahoma"/>
          <w:color w:val="000000"/>
          <w:sz w:val="20"/>
          <w:szCs w:val="20"/>
        </w:rPr>
        <w:t xml:space="preserve"> should not be suspended, and to discuss ways to avoid future offenses.</w:t>
      </w:r>
    </w:p>
    <w:p w:rsidR="00DD6232" w:rsidRPr="0016643F" w:rsidRDefault="00B77C99" w:rsidP="00DD6232">
      <w:pPr>
        <w:widowControl w:val="0"/>
        <w:rPr>
          <w:rFonts w:ascii="Tahoma" w:eastAsia="Tahoma" w:hAnsi="Tahoma" w:cs="Tahoma"/>
          <w:color w:val="000000"/>
          <w:sz w:val="20"/>
          <w:szCs w:val="20"/>
          <w:u w:val="single"/>
        </w:rPr>
      </w:pPr>
    </w:p>
    <w:p w:rsidR="00DD6232" w:rsidRPr="00CC704C" w:rsidRDefault="00821999" w:rsidP="00CC704C">
      <w:pPr>
        <w:widowControl w:val="0"/>
        <w:ind w:left="1080"/>
        <w:rPr>
          <w:rFonts w:ascii="Tahoma" w:eastAsia="Tahoma" w:hAnsi="Tahoma" w:cs="Tahoma"/>
          <w:i/>
          <w:color w:val="000000"/>
          <w:sz w:val="20"/>
          <w:szCs w:val="20"/>
          <w:u w:val="single"/>
        </w:rPr>
      </w:pPr>
      <w:r>
        <w:rPr>
          <w:rFonts w:ascii="Tahoma" w:eastAsia="Tahoma" w:hAnsi="Tahoma" w:cs="Tahoma"/>
          <w:i/>
          <w:color w:val="000000"/>
          <w:sz w:val="20"/>
          <w:szCs w:val="20"/>
          <w:u w:val="single"/>
        </w:rPr>
        <w:t>Due Process - Informal Hearing</w:t>
      </w:r>
    </w:p>
    <w:p w:rsidR="00DD6232" w:rsidRPr="0016643F" w:rsidRDefault="00821999" w:rsidP="00CC704C">
      <w:pPr>
        <w:pStyle w:val="ListParagraph"/>
        <w:widowControl w:val="0"/>
        <w:numPr>
          <w:ilvl w:val="0"/>
          <w:numId w:val="12"/>
        </w:numPr>
        <w:ind w:left="1440"/>
        <w:rPr>
          <w:rFonts w:ascii="Tahoma" w:eastAsia="Tahoma" w:hAnsi="Tahoma" w:cs="Tahoma"/>
          <w:color w:val="000000"/>
          <w:sz w:val="20"/>
          <w:szCs w:val="20"/>
        </w:rPr>
      </w:pPr>
      <w:r w:rsidRPr="0016643F">
        <w:rPr>
          <w:rFonts w:ascii="Tahoma" w:eastAsia="Tahoma" w:hAnsi="Tahoma" w:cs="Tahoma"/>
          <w:color w:val="000000"/>
          <w:sz w:val="20"/>
          <w:szCs w:val="20"/>
        </w:rPr>
        <w:t>The student and parent/guardian shall be given written notice of the reasons for the suspension.</w:t>
      </w:r>
    </w:p>
    <w:p w:rsidR="00DD6232" w:rsidRPr="0016643F" w:rsidRDefault="00821999" w:rsidP="00CC704C">
      <w:pPr>
        <w:pStyle w:val="ListParagraph"/>
        <w:widowControl w:val="0"/>
        <w:numPr>
          <w:ilvl w:val="0"/>
          <w:numId w:val="12"/>
        </w:numPr>
        <w:ind w:left="1440"/>
        <w:rPr>
          <w:rFonts w:ascii="Tahoma" w:eastAsia="Tahoma" w:hAnsi="Tahoma" w:cs="Tahoma"/>
          <w:color w:val="000000"/>
          <w:sz w:val="20"/>
          <w:szCs w:val="20"/>
        </w:rPr>
      </w:pPr>
      <w:r w:rsidRPr="0016643F">
        <w:rPr>
          <w:rFonts w:ascii="Tahoma" w:eastAsia="Tahoma" w:hAnsi="Tahoma" w:cs="Tahoma"/>
          <w:color w:val="000000"/>
          <w:sz w:val="20"/>
          <w:szCs w:val="20"/>
        </w:rPr>
        <w:t>The student and parent/guardian shall receive sufficient notice of the time and place of the informal hearing.</w:t>
      </w:r>
    </w:p>
    <w:p w:rsidR="00DD6232" w:rsidRPr="0016643F" w:rsidRDefault="00821999" w:rsidP="00CC704C">
      <w:pPr>
        <w:pStyle w:val="ListParagraph"/>
        <w:widowControl w:val="0"/>
        <w:numPr>
          <w:ilvl w:val="0"/>
          <w:numId w:val="12"/>
        </w:numPr>
        <w:ind w:left="1440"/>
        <w:rPr>
          <w:rFonts w:ascii="Tahoma" w:eastAsia="Tahoma" w:hAnsi="Tahoma" w:cs="Tahoma"/>
          <w:color w:val="000000"/>
          <w:sz w:val="20"/>
          <w:szCs w:val="20"/>
        </w:rPr>
      </w:pPr>
      <w:r w:rsidRPr="0016643F">
        <w:rPr>
          <w:rFonts w:ascii="Tahoma" w:eastAsia="Tahoma" w:hAnsi="Tahoma" w:cs="Tahoma"/>
          <w:color w:val="000000"/>
          <w:sz w:val="20"/>
          <w:szCs w:val="20"/>
        </w:rPr>
        <w:t>The student may question any witnesses present at the informal hearing.</w:t>
      </w:r>
    </w:p>
    <w:p w:rsidR="00DD6232" w:rsidRPr="0016643F" w:rsidRDefault="00821999" w:rsidP="00CC704C">
      <w:pPr>
        <w:pStyle w:val="ListParagraph"/>
        <w:widowControl w:val="0"/>
        <w:numPr>
          <w:ilvl w:val="0"/>
          <w:numId w:val="12"/>
        </w:numPr>
        <w:ind w:left="1440"/>
        <w:rPr>
          <w:rFonts w:ascii="Tahoma" w:eastAsia="Tahoma" w:hAnsi="Tahoma" w:cs="Tahoma"/>
          <w:color w:val="000000"/>
          <w:sz w:val="20"/>
          <w:szCs w:val="20"/>
        </w:rPr>
      </w:pPr>
      <w:r w:rsidRPr="0016643F">
        <w:rPr>
          <w:rFonts w:ascii="Tahoma" w:eastAsia="Tahoma" w:hAnsi="Tahoma" w:cs="Tahoma"/>
          <w:color w:val="000000"/>
          <w:sz w:val="20"/>
          <w:szCs w:val="20"/>
        </w:rPr>
        <w:t>The student may speak and produce witnesses who may speak at the informal hearing.</w:t>
      </w:r>
    </w:p>
    <w:p w:rsidR="00DD6232" w:rsidRPr="0016643F" w:rsidRDefault="00821999" w:rsidP="00CC704C">
      <w:pPr>
        <w:pStyle w:val="ListParagraph"/>
        <w:widowControl w:val="0"/>
        <w:numPr>
          <w:ilvl w:val="0"/>
          <w:numId w:val="13"/>
        </w:numPr>
        <w:ind w:left="1440"/>
        <w:rPr>
          <w:rFonts w:ascii="Tahoma" w:eastAsia="Tahoma" w:hAnsi="Tahoma" w:cs="Tahoma"/>
          <w:color w:val="000000"/>
          <w:sz w:val="20"/>
          <w:szCs w:val="20"/>
        </w:rPr>
      </w:pPr>
      <w:r w:rsidRPr="0016643F">
        <w:rPr>
          <w:rFonts w:ascii="Tahoma" w:eastAsia="Tahoma" w:hAnsi="Tahoma" w:cs="Tahoma"/>
          <w:color w:val="000000"/>
          <w:sz w:val="20"/>
          <w:szCs w:val="20"/>
        </w:rPr>
        <w:t>The school shall offer to hold the informal hearing within five (5) days of the suspension.</w:t>
      </w:r>
    </w:p>
    <w:p w:rsidR="00DD6232" w:rsidRPr="0016643F" w:rsidRDefault="00B77C99" w:rsidP="00DD6232">
      <w:pPr>
        <w:pStyle w:val="ListParagraph"/>
        <w:widowControl w:val="0"/>
        <w:ind w:left="900"/>
        <w:rPr>
          <w:rFonts w:ascii="Tahoma" w:eastAsia="Tahoma" w:hAnsi="Tahoma" w:cs="Tahoma"/>
          <w:color w:val="000000"/>
          <w:sz w:val="20"/>
          <w:szCs w:val="20"/>
        </w:rPr>
      </w:pPr>
    </w:p>
    <w:p w:rsidR="00DD6232" w:rsidRPr="0016643F" w:rsidRDefault="00821999" w:rsidP="00CC704C">
      <w:pPr>
        <w:widowControl w:val="0"/>
        <w:ind w:left="720"/>
        <w:rPr>
          <w:rFonts w:ascii="Tahoma" w:eastAsia="Tahoma" w:hAnsi="Tahoma" w:cs="Tahoma"/>
          <w:b/>
          <w:color w:val="000000"/>
          <w:sz w:val="20"/>
          <w:szCs w:val="20"/>
        </w:rPr>
      </w:pPr>
      <w:r w:rsidRPr="00FA124C">
        <w:rPr>
          <w:rFonts w:ascii="Tahoma" w:eastAsia="Tahoma" w:hAnsi="Tahoma" w:cs="Tahoma"/>
          <w:i/>
          <w:color w:val="000000"/>
          <w:sz w:val="20"/>
          <w:szCs w:val="20"/>
          <w:u w:val="single"/>
        </w:rPr>
        <w:t>In-School Suspension (exclusion from class)</w:t>
      </w:r>
      <w:r w:rsidRPr="00CC704C">
        <w:rPr>
          <w:rFonts w:ascii="Tahoma" w:eastAsia="Tahoma" w:hAnsi="Tahoma" w:cs="Tahoma"/>
          <w:i/>
          <w:color w:val="000000"/>
          <w:sz w:val="20"/>
          <w:szCs w:val="20"/>
        </w:rPr>
        <w:t>.</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No student may receive an in-school suspension without notice of the reasons for which s/he is suspended and an opportunity to be heard prior to the time the suspension becomes effective. The parent/guardian shall be informed of the suspension action taken by the school.</w:t>
      </w:r>
    </w:p>
    <w:p w:rsidR="00DD6232" w:rsidRPr="0016643F" w:rsidRDefault="00B77C99" w:rsidP="00CC704C">
      <w:pPr>
        <w:widowControl w:val="0"/>
        <w:ind w:left="720"/>
        <w:rPr>
          <w:rFonts w:ascii="Tahoma" w:eastAsia="Tahoma" w:hAnsi="Tahoma" w:cs="Tahoma"/>
          <w:color w:val="000000"/>
          <w:sz w:val="20"/>
          <w:szCs w:val="20"/>
        </w:rPr>
      </w:pPr>
    </w:p>
    <w:p w:rsidR="00DD6232" w:rsidRPr="0016643F" w:rsidRDefault="00821999" w:rsidP="00CC704C">
      <w:pPr>
        <w:widowControl w:val="0"/>
        <w:ind w:left="720"/>
        <w:rPr>
          <w:rFonts w:ascii="Tahoma" w:eastAsia="Tahoma" w:hAnsi="Tahoma" w:cs="Tahoma"/>
          <w:color w:val="000000"/>
          <w:sz w:val="20"/>
          <w:szCs w:val="20"/>
        </w:rPr>
      </w:pPr>
      <w:r w:rsidRPr="0016643F">
        <w:rPr>
          <w:rFonts w:ascii="Tahoma" w:eastAsia="Tahoma" w:hAnsi="Tahoma" w:cs="Tahoma"/>
          <w:color w:val="000000"/>
          <w:sz w:val="20"/>
          <w:szCs w:val="20"/>
        </w:rPr>
        <w:t>Should the in-school suspension exceed ten (10) consecutive school days, the student and parent/guardian shall be offered an informal hearing with the building principal. Such hearing shall take place prior to the eleventh day of the in-school suspension. The procedure shall be the same as the procedure for informal hearings held in connection with out-of-school suspensions.</w:t>
      </w:r>
    </w:p>
    <w:p w:rsidR="00DD6232" w:rsidRPr="0016643F" w:rsidRDefault="00B77C99" w:rsidP="00CC704C">
      <w:pPr>
        <w:widowControl w:val="0"/>
        <w:ind w:left="720"/>
        <w:rPr>
          <w:rFonts w:ascii="Tahoma" w:eastAsia="Tahoma" w:hAnsi="Tahoma" w:cs="Tahoma"/>
          <w:color w:val="000000"/>
          <w:sz w:val="20"/>
          <w:szCs w:val="20"/>
        </w:rPr>
      </w:pPr>
    </w:p>
    <w:p w:rsidR="00DD6232" w:rsidRPr="0016643F" w:rsidRDefault="00821999" w:rsidP="00CC704C">
      <w:pPr>
        <w:widowControl w:val="0"/>
        <w:ind w:left="720"/>
        <w:rPr>
          <w:rFonts w:ascii="Tahoma" w:eastAsia="Tahoma" w:hAnsi="Tahoma" w:cs="Tahoma"/>
          <w:color w:val="000000"/>
          <w:sz w:val="20"/>
          <w:szCs w:val="20"/>
        </w:rPr>
      </w:pPr>
      <w:r w:rsidRPr="0016643F">
        <w:rPr>
          <w:rFonts w:ascii="Tahoma" w:eastAsia="Tahoma" w:hAnsi="Tahoma" w:cs="Tahoma"/>
          <w:color w:val="000000"/>
          <w:sz w:val="20"/>
          <w:szCs w:val="20"/>
        </w:rPr>
        <w:t>The school shall provide for the student's education during the period of in-school suspension.</w:t>
      </w:r>
    </w:p>
    <w:p w:rsidR="00DD6232" w:rsidRPr="0016643F" w:rsidRDefault="00B77C99" w:rsidP="00DD6232">
      <w:pPr>
        <w:widowControl w:val="0"/>
        <w:rPr>
          <w:rFonts w:ascii="Tahoma" w:eastAsia="Tahoma" w:hAnsi="Tahoma" w:cs="Tahoma"/>
          <w:color w:val="000000"/>
          <w:sz w:val="20"/>
          <w:szCs w:val="20"/>
        </w:rPr>
      </w:pPr>
    </w:p>
    <w:p w:rsidR="00DD6232" w:rsidRPr="0016643F" w:rsidRDefault="00821999" w:rsidP="00CC704C">
      <w:pPr>
        <w:widowControl w:val="0"/>
        <w:ind w:left="720"/>
        <w:rPr>
          <w:rFonts w:ascii="Tahoma" w:eastAsia="Tahoma" w:hAnsi="Tahoma" w:cs="Tahoma"/>
          <w:b/>
          <w:color w:val="000000"/>
          <w:sz w:val="20"/>
          <w:szCs w:val="20"/>
        </w:rPr>
      </w:pPr>
      <w:r w:rsidRPr="00CC704C">
        <w:rPr>
          <w:rFonts w:ascii="Tahoma" w:eastAsia="Tahoma" w:hAnsi="Tahoma" w:cs="Tahoma"/>
          <w:i/>
          <w:color w:val="000000"/>
          <w:sz w:val="20"/>
          <w:szCs w:val="20"/>
          <w:u w:val="single"/>
        </w:rPr>
        <w:t>Expulsion.</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Expulsion is exclusion from school for a period exceeding ten (10) consecutive school days. Provident may permanently expel from the school rolls any student whose misconduct or disobedience warrants this sanction. No student shall be expelled without an opportunity for a formal hearing.</w:t>
      </w:r>
    </w:p>
    <w:p w:rsidR="00DD6232" w:rsidRPr="0016643F" w:rsidRDefault="00B77C99" w:rsidP="00DD6232">
      <w:pPr>
        <w:widowControl w:val="0"/>
        <w:rPr>
          <w:rFonts w:ascii="Tahoma" w:eastAsia="Tahoma" w:hAnsi="Tahoma" w:cs="Tahoma"/>
          <w:b/>
          <w:color w:val="000000"/>
          <w:sz w:val="20"/>
          <w:szCs w:val="20"/>
        </w:rPr>
      </w:pPr>
    </w:p>
    <w:p w:rsidR="00DD6232" w:rsidRPr="00CC704C" w:rsidRDefault="00821999" w:rsidP="00CC704C">
      <w:pPr>
        <w:widowControl w:val="0"/>
        <w:ind w:left="1440"/>
        <w:rPr>
          <w:rFonts w:ascii="Tahoma" w:eastAsia="Tahoma" w:hAnsi="Tahoma" w:cs="Tahoma"/>
          <w:i/>
          <w:color w:val="000000"/>
          <w:sz w:val="20"/>
          <w:szCs w:val="20"/>
          <w:u w:val="single"/>
        </w:rPr>
      </w:pPr>
      <w:r w:rsidRPr="00CC704C">
        <w:rPr>
          <w:rFonts w:ascii="Tahoma" w:eastAsia="Tahoma" w:hAnsi="Tahoma" w:cs="Tahoma"/>
          <w:i/>
          <w:color w:val="000000"/>
          <w:sz w:val="20"/>
          <w:szCs w:val="20"/>
          <w:u w:val="single"/>
        </w:rPr>
        <w:t>Due Process - Expulsion Hearings</w:t>
      </w:r>
    </w:p>
    <w:p w:rsidR="00DD6232" w:rsidRPr="0016643F" w:rsidRDefault="00821999" w:rsidP="00CC704C">
      <w:pPr>
        <w:widowControl w:val="0"/>
        <w:ind w:left="1440"/>
        <w:rPr>
          <w:rFonts w:ascii="Tahoma" w:eastAsia="Tahoma" w:hAnsi="Tahoma" w:cs="Tahoma"/>
          <w:color w:val="000000"/>
          <w:sz w:val="20"/>
          <w:szCs w:val="20"/>
        </w:rPr>
      </w:pPr>
      <w:r w:rsidRPr="0016643F">
        <w:rPr>
          <w:rFonts w:ascii="Tahoma" w:eastAsia="Tahoma" w:hAnsi="Tahoma" w:cs="Tahoma"/>
          <w:color w:val="000000"/>
          <w:sz w:val="20"/>
          <w:szCs w:val="20"/>
        </w:rPr>
        <w:t>A formal hearing shall be required in all expulsion actions.</w:t>
      </w:r>
      <w:r>
        <w:rPr>
          <w:rFonts w:ascii="Tahoma" w:eastAsia="Tahoma" w:hAnsi="Tahoma" w:cs="Tahoma"/>
          <w:color w:val="000000"/>
          <w:sz w:val="20"/>
          <w:szCs w:val="20"/>
        </w:rPr>
        <w:t xml:space="preserve">  </w:t>
      </w:r>
      <w:r w:rsidRPr="0016643F">
        <w:rPr>
          <w:rFonts w:ascii="Tahoma" w:eastAsia="Tahoma" w:hAnsi="Tahoma" w:cs="Tahoma"/>
          <w:color w:val="000000"/>
          <w:sz w:val="20"/>
          <w:szCs w:val="20"/>
        </w:rPr>
        <w:t xml:space="preserve">The formal hearing shall observe </w:t>
      </w:r>
      <w:r>
        <w:rPr>
          <w:rFonts w:ascii="Tahoma" w:eastAsia="Tahoma" w:hAnsi="Tahoma" w:cs="Tahoma"/>
          <w:color w:val="000000"/>
          <w:sz w:val="20"/>
          <w:szCs w:val="20"/>
        </w:rPr>
        <w:t xml:space="preserve">the following due process requirements </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Notification of the charges in writing by certified mail to the student's parent/guardian.</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 xml:space="preserve">At least three (3) days' notice of the time and place of the hearing, which </w:t>
      </w:r>
      <w:r>
        <w:rPr>
          <w:rFonts w:ascii="Tahoma" w:eastAsia="Tahoma" w:hAnsi="Tahoma" w:cs="Tahoma"/>
          <w:color w:val="000000"/>
          <w:sz w:val="20"/>
          <w:szCs w:val="20"/>
        </w:rPr>
        <w:t xml:space="preserve">notice </w:t>
      </w:r>
      <w:r w:rsidRPr="0016643F">
        <w:rPr>
          <w:rFonts w:ascii="Tahoma" w:eastAsia="Tahoma" w:hAnsi="Tahoma" w:cs="Tahoma"/>
          <w:color w:val="000000"/>
          <w:sz w:val="20"/>
          <w:szCs w:val="20"/>
        </w:rPr>
        <w:t>shall include a copy of this policy, hearing procedures, and notice of the right to representation by legal counsel. A student may request the rescheduling of the hearing when s/he demonstrates good cause for an extension.</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The hearing shall be private unless the student or parent/guardian requests a public hearing.</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Representation by counsel at the parent's/guardian's expense and parent/guardian may attend the hearing.</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Disclosure of the names of witnesses against the student and copies of their written statements or affidavits.</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The right to request that witnesses against the student appear in person and answer questions or be cross-examined.</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The right to testify and present witnesses on the student's behalf.</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A written or audio record shall be kept of the hearing and a copy made available to the student at the student's expense, or at no charge if the student is indigent.</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 xml:space="preserve">The hearing shall be held within fifteen (15) school days of the notice of charges, unless a delay is mutually </w:t>
      </w:r>
      <w:r>
        <w:rPr>
          <w:rFonts w:ascii="Tahoma" w:eastAsia="Tahoma" w:hAnsi="Tahoma" w:cs="Tahoma"/>
          <w:color w:val="000000"/>
          <w:sz w:val="20"/>
          <w:szCs w:val="20"/>
        </w:rPr>
        <w:t>agreed to by both parties or delay is necessary due to</w:t>
      </w:r>
    </w:p>
    <w:p w:rsidR="00DD6232" w:rsidRPr="0016643F" w:rsidRDefault="00821999" w:rsidP="00CC704C">
      <w:pPr>
        <w:pStyle w:val="ListParagraph"/>
        <w:widowControl w:val="0"/>
        <w:numPr>
          <w:ilvl w:val="1"/>
          <w:numId w:val="14"/>
        </w:numPr>
        <w:ind w:left="2880"/>
        <w:rPr>
          <w:rFonts w:ascii="Tahoma" w:eastAsia="Tahoma" w:hAnsi="Tahoma" w:cs="Tahoma"/>
          <w:color w:val="000000"/>
          <w:sz w:val="20"/>
          <w:szCs w:val="20"/>
        </w:rPr>
      </w:pPr>
      <w:r w:rsidRPr="0016643F">
        <w:rPr>
          <w:rFonts w:ascii="Tahoma" w:eastAsia="Tahoma" w:hAnsi="Tahoma" w:cs="Tahoma"/>
          <w:color w:val="000000"/>
          <w:sz w:val="20"/>
          <w:szCs w:val="20"/>
        </w:rPr>
        <w:t>The need for laboratory reports from law enforcement agencies.</w:t>
      </w:r>
    </w:p>
    <w:p w:rsidR="00DD6232" w:rsidRPr="0016643F" w:rsidRDefault="00821999" w:rsidP="00CC704C">
      <w:pPr>
        <w:pStyle w:val="ListParagraph"/>
        <w:widowControl w:val="0"/>
        <w:numPr>
          <w:ilvl w:val="1"/>
          <w:numId w:val="14"/>
        </w:numPr>
        <w:ind w:left="2880"/>
        <w:rPr>
          <w:rFonts w:ascii="Tahoma" w:eastAsia="Tahoma" w:hAnsi="Tahoma" w:cs="Tahoma"/>
          <w:color w:val="000000"/>
          <w:sz w:val="20"/>
          <w:szCs w:val="20"/>
        </w:rPr>
      </w:pPr>
      <w:r>
        <w:rPr>
          <w:rFonts w:ascii="Tahoma" w:eastAsia="Tahoma" w:hAnsi="Tahoma" w:cs="Tahoma"/>
          <w:color w:val="000000"/>
          <w:sz w:val="20"/>
          <w:szCs w:val="20"/>
        </w:rPr>
        <w:t>The pendency of e</w:t>
      </w:r>
      <w:r w:rsidRPr="0016643F">
        <w:rPr>
          <w:rFonts w:ascii="Tahoma" w:eastAsia="Tahoma" w:hAnsi="Tahoma" w:cs="Tahoma"/>
          <w:color w:val="000000"/>
          <w:sz w:val="20"/>
          <w:szCs w:val="20"/>
        </w:rPr>
        <w:t>valuations or other court or administrativ</w:t>
      </w:r>
      <w:r>
        <w:rPr>
          <w:rFonts w:ascii="Tahoma" w:eastAsia="Tahoma" w:hAnsi="Tahoma" w:cs="Tahoma"/>
          <w:color w:val="000000"/>
          <w:sz w:val="20"/>
          <w:szCs w:val="20"/>
        </w:rPr>
        <w:t>e proceedings based on a student</w:t>
      </w:r>
      <w:r w:rsidRPr="0016643F">
        <w:rPr>
          <w:rFonts w:ascii="Tahoma" w:eastAsia="Tahoma" w:hAnsi="Tahoma" w:cs="Tahoma"/>
          <w:color w:val="000000"/>
          <w:sz w:val="20"/>
          <w:szCs w:val="20"/>
        </w:rPr>
        <w:t xml:space="preserve"> invoking his/her rights under the Individuals with Disabilities Education Act (IDEA).</w:t>
      </w:r>
    </w:p>
    <w:p w:rsidR="00DD6232" w:rsidRPr="0016643F" w:rsidRDefault="00821999" w:rsidP="00CC704C">
      <w:pPr>
        <w:pStyle w:val="ListParagraph"/>
        <w:widowControl w:val="0"/>
        <w:numPr>
          <w:ilvl w:val="1"/>
          <w:numId w:val="14"/>
        </w:numPr>
        <w:ind w:left="2880"/>
        <w:rPr>
          <w:rFonts w:ascii="Tahoma" w:eastAsia="Tahoma" w:hAnsi="Tahoma" w:cs="Tahoma"/>
          <w:color w:val="000000"/>
          <w:sz w:val="20"/>
          <w:szCs w:val="20"/>
        </w:rPr>
      </w:pPr>
      <w:r>
        <w:rPr>
          <w:rFonts w:ascii="Tahoma" w:eastAsia="Tahoma" w:hAnsi="Tahoma" w:cs="Tahoma"/>
          <w:color w:val="000000"/>
          <w:sz w:val="20"/>
          <w:szCs w:val="20"/>
        </w:rPr>
        <w:t>The c</w:t>
      </w:r>
      <w:r w:rsidRPr="0016643F">
        <w:rPr>
          <w:rFonts w:ascii="Tahoma" w:eastAsia="Tahoma" w:hAnsi="Tahoma" w:cs="Tahoma"/>
          <w:color w:val="000000"/>
          <w:sz w:val="20"/>
          <w:szCs w:val="20"/>
        </w:rPr>
        <w:t>ondition or best interests of the victim in cases of juvenile or criminal court involving sexual assault or serious bodily injury.</w:t>
      </w:r>
    </w:p>
    <w:p w:rsidR="00DD6232" w:rsidRPr="0016643F" w:rsidRDefault="00821999" w:rsidP="00CC704C">
      <w:pPr>
        <w:pStyle w:val="ListParagraph"/>
        <w:widowControl w:val="0"/>
        <w:numPr>
          <w:ilvl w:val="0"/>
          <w:numId w:val="14"/>
        </w:numPr>
        <w:ind w:left="2160"/>
        <w:rPr>
          <w:rFonts w:ascii="Tahoma" w:eastAsia="Tahoma" w:hAnsi="Tahoma" w:cs="Tahoma"/>
          <w:color w:val="000000"/>
          <w:sz w:val="20"/>
          <w:szCs w:val="20"/>
        </w:rPr>
      </w:pPr>
      <w:r w:rsidRPr="0016643F">
        <w:rPr>
          <w:rFonts w:ascii="Tahoma" w:eastAsia="Tahoma" w:hAnsi="Tahoma" w:cs="Tahoma"/>
          <w:color w:val="000000"/>
          <w:sz w:val="20"/>
          <w:szCs w:val="20"/>
        </w:rPr>
        <w:t>Notice of a right to appeal the results of the hearing shall be provided to the student with the expulsion decision.</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b/>
          <w:color w:val="000000"/>
          <w:sz w:val="20"/>
          <w:szCs w:val="20"/>
        </w:rPr>
      </w:pPr>
      <w:r w:rsidRPr="00FA124C">
        <w:rPr>
          <w:rFonts w:ascii="Tahoma" w:eastAsia="Tahoma" w:hAnsi="Tahoma" w:cs="Tahoma"/>
          <w:i/>
          <w:color w:val="000000"/>
          <w:sz w:val="20"/>
          <w:szCs w:val="20"/>
        </w:rPr>
        <w:t>Adjudication.</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A written adjudication shall be issued after Provident has acted to expel a student. The adjudication may include additional conditions or sanctions.</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b/>
          <w:color w:val="000000"/>
          <w:sz w:val="20"/>
          <w:szCs w:val="20"/>
        </w:rPr>
      </w:pPr>
      <w:r w:rsidRPr="00564BF7">
        <w:rPr>
          <w:rFonts w:ascii="Tahoma" w:eastAsia="Tahoma" w:hAnsi="Tahoma" w:cs="Tahoma"/>
          <w:i/>
          <w:color w:val="000000"/>
          <w:sz w:val="20"/>
          <w:szCs w:val="20"/>
        </w:rPr>
        <w:t>Attendance/School Wor</w:t>
      </w:r>
      <w:r>
        <w:rPr>
          <w:rFonts w:ascii="Tahoma" w:eastAsia="Tahoma" w:hAnsi="Tahoma" w:cs="Tahoma"/>
          <w:i/>
          <w:color w:val="000000"/>
          <w:sz w:val="20"/>
          <w:szCs w:val="20"/>
        </w:rPr>
        <w:t xml:space="preserve">k During Suspension </w:t>
      </w:r>
      <w:r w:rsidR="00977B66">
        <w:rPr>
          <w:rFonts w:ascii="Tahoma" w:eastAsia="Tahoma" w:hAnsi="Tahoma" w:cs="Tahoma"/>
          <w:i/>
          <w:color w:val="000000"/>
          <w:sz w:val="20"/>
          <w:szCs w:val="20"/>
        </w:rPr>
        <w:t>and</w:t>
      </w:r>
      <w:r>
        <w:rPr>
          <w:rFonts w:ascii="Tahoma" w:eastAsia="Tahoma" w:hAnsi="Tahoma" w:cs="Tahoma"/>
          <w:i/>
          <w:color w:val="000000"/>
          <w:sz w:val="20"/>
          <w:szCs w:val="20"/>
        </w:rPr>
        <w:t xml:space="preserve"> Before</w:t>
      </w:r>
      <w:r w:rsidRPr="00564BF7">
        <w:rPr>
          <w:rFonts w:ascii="Tahoma" w:eastAsia="Tahoma" w:hAnsi="Tahoma" w:cs="Tahoma"/>
          <w:i/>
          <w:color w:val="000000"/>
          <w:sz w:val="20"/>
          <w:szCs w:val="20"/>
        </w:rPr>
        <w:t xml:space="preserve"> Expulsion.</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Students serving an out-of-school suspension mus</w:t>
      </w:r>
      <w:r>
        <w:rPr>
          <w:rFonts w:ascii="Tahoma" w:eastAsia="Tahoma" w:hAnsi="Tahoma" w:cs="Tahoma"/>
          <w:color w:val="000000"/>
          <w:sz w:val="20"/>
          <w:szCs w:val="20"/>
        </w:rPr>
        <w:t>t make up missed exams and work</w:t>
      </w:r>
      <w:r w:rsidRPr="0016643F">
        <w:rPr>
          <w:rFonts w:ascii="Tahoma" w:eastAsia="Tahoma" w:hAnsi="Tahoma" w:cs="Tahoma"/>
          <w:color w:val="000000"/>
          <w:sz w:val="20"/>
          <w:szCs w:val="20"/>
        </w:rPr>
        <w:t xml:space="preserve"> and shall be permitted to complete assignments pursuant to established guidelines. </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color w:val="000000"/>
          <w:sz w:val="20"/>
          <w:szCs w:val="20"/>
        </w:rPr>
      </w:pPr>
      <w:r w:rsidRPr="0016643F">
        <w:rPr>
          <w:rFonts w:ascii="Tahoma" w:eastAsia="Tahoma" w:hAnsi="Tahoma" w:cs="Tahoma"/>
          <w:color w:val="000000"/>
          <w:sz w:val="20"/>
          <w:szCs w:val="20"/>
        </w:rPr>
        <w:t>Students who are facing an expulsion hearing must be placed in their normal classes if the formal hearing is not held within the ten-school day suspension.</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color w:val="000000"/>
          <w:sz w:val="20"/>
          <w:szCs w:val="20"/>
        </w:rPr>
      </w:pPr>
      <w:r w:rsidRPr="0016643F">
        <w:rPr>
          <w:rFonts w:ascii="Tahoma" w:eastAsia="Tahoma" w:hAnsi="Tahoma" w:cs="Tahoma"/>
          <w:color w:val="000000"/>
          <w:sz w:val="20"/>
          <w:szCs w:val="20"/>
        </w:rPr>
        <w:t>If it is not possible to hold the formal hearing within the first ten (10) school days, the school may exclude such a student from class for up to five (5) additional – fifteen (15) total – school days if, after an informal hearing, it is determined that the student's presence in his/her normal class would constitute a threat to the health, safety or welfare of others.</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color w:val="000000"/>
          <w:sz w:val="20"/>
          <w:szCs w:val="20"/>
        </w:rPr>
      </w:pPr>
      <w:r w:rsidRPr="0016643F">
        <w:rPr>
          <w:rFonts w:ascii="Tahoma" w:eastAsia="Tahoma" w:hAnsi="Tahoma" w:cs="Tahoma"/>
          <w:color w:val="000000"/>
          <w:sz w:val="20"/>
          <w:szCs w:val="20"/>
        </w:rPr>
        <w:t xml:space="preserve">Any further exclusion prior to a formal hearing may be only by mutual agreement. Such </w:t>
      </w:r>
      <w:r w:rsidRPr="0016643F">
        <w:rPr>
          <w:rFonts w:ascii="Tahoma" w:eastAsia="Tahoma" w:hAnsi="Tahoma" w:cs="Tahoma"/>
          <w:color w:val="000000"/>
          <w:sz w:val="20"/>
          <w:szCs w:val="20"/>
        </w:rPr>
        <w:lastRenderedPageBreak/>
        <w:t>students shall be given alternative education, which may include home study.</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b/>
          <w:color w:val="000000"/>
          <w:sz w:val="20"/>
          <w:szCs w:val="20"/>
        </w:rPr>
      </w:pPr>
      <w:r w:rsidRPr="00564BF7">
        <w:rPr>
          <w:rFonts w:ascii="Tahoma" w:eastAsia="Tahoma" w:hAnsi="Tahoma" w:cs="Tahoma"/>
          <w:i/>
          <w:color w:val="000000"/>
          <w:sz w:val="20"/>
          <w:szCs w:val="20"/>
        </w:rPr>
        <w:t>Attendance/School Work After Expulsion.</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Students who are under seventeen (17) years of age are still subject to compulsory school attendance even though expelled and shall be provided an education.</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color w:val="000000"/>
          <w:sz w:val="20"/>
          <w:szCs w:val="20"/>
        </w:rPr>
      </w:pPr>
      <w:r w:rsidRPr="0016643F">
        <w:rPr>
          <w:rFonts w:ascii="Tahoma" w:eastAsia="Tahoma" w:hAnsi="Tahoma" w:cs="Tahoma"/>
          <w:color w:val="000000"/>
          <w:sz w:val="20"/>
          <w:szCs w:val="20"/>
        </w:rPr>
        <w:t>The parent/guardian has the initial responsibility of providing the required education and shall, within thirty (30) days, submit written evidence to the school that the required education is being provided or that they are unable to do so. If the parent/guardian is unable to provide for the required education, the school shall, within ten (10) days of receipt of the parent's/guardian's notification, make provision for the student's education.</w:t>
      </w:r>
    </w:p>
    <w:p w:rsidR="00DD6232" w:rsidRPr="0016643F" w:rsidRDefault="00B77C99" w:rsidP="00CC704C">
      <w:pPr>
        <w:widowControl w:val="0"/>
        <w:ind w:left="1440"/>
        <w:rPr>
          <w:rFonts w:ascii="Tahoma" w:eastAsia="Tahoma" w:hAnsi="Tahoma" w:cs="Tahoma"/>
          <w:color w:val="000000"/>
          <w:sz w:val="20"/>
          <w:szCs w:val="20"/>
        </w:rPr>
      </w:pPr>
    </w:p>
    <w:p w:rsidR="00DD6232" w:rsidRPr="0016643F" w:rsidRDefault="00821999" w:rsidP="00CC704C">
      <w:pPr>
        <w:widowControl w:val="0"/>
        <w:ind w:left="1440"/>
        <w:rPr>
          <w:rFonts w:ascii="Tahoma" w:eastAsia="Tahoma" w:hAnsi="Tahoma" w:cs="Tahoma"/>
          <w:color w:val="000000"/>
          <w:sz w:val="20"/>
          <w:szCs w:val="20"/>
        </w:rPr>
      </w:pPr>
      <w:r w:rsidRPr="0016643F">
        <w:rPr>
          <w:rFonts w:ascii="Tahoma" w:eastAsia="Tahoma" w:hAnsi="Tahoma" w:cs="Tahoma"/>
          <w:color w:val="000000"/>
          <w:sz w:val="20"/>
          <w:szCs w:val="20"/>
        </w:rPr>
        <w:t>Provident may provide an educational program to the student immediately upon expulsion and may waive the 30-day period, at its discretion.</w:t>
      </w:r>
    </w:p>
    <w:p w:rsidR="00DD6232" w:rsidRPr="0016643F" w:rsidRDefault="00B77C99" w:rsidP="00CC704C">
      <w:pPr>
        <w:widowControl w:val="0"/>
        <w:ind w:left="1440"/>
        <w:rPr>
          <w:rFonts w:ascii="Tahoma" w:eastAsia="Tahoma" w:hAnsi="Tahoma" w:cs="Tahoma"/>
          <w:b/>
          <w:color w:val="000000"/>
          <w:sz w:val="20"/>
          <w:szCs w:val="20"/>
        </w:rPr>
      </w:pPr>
    </w:p>
    <w:p w:rsidR="00DD6232" w:rsidRPr="0016643F" w:rsidRDefault="00821999" w:rsidP="00564BF7">
      <w:pPr>
        <w:widowControl w:val="0"/>
        <w:ind w:left="1440"/>
        <w:rPr>
          <w:rFonts w:ascii="Tahoma" w:eastAsia="Tahoma" w:hAnsi="Tahoma" w:cs="Tahoma"/>
          <w:color w:val="000000"/>
          <w:sz w:val="20"/>
          <w:szCs w:val="20"/>
        </w:rPr>
      </w:pPr>
      <w:r w:rsidRPr="00564BF7">
        <w:rPr>
          <w:rFonts w:ascii="Tahoma" w:eastAsia="Tahoma" w:hAnsi="Tahoma" w:cs="Tahoma"/>
          <w:i/>
          <w:color w:val="000000"/>
          <w:sz w:val="20"/>
          <w:szCs w:val="20"/>
        </w:rPr>
        <w:t xml:space="preserve">Students </w:t>
      </w:r>
      <w:proofErr w:type="gramStart"/>
      <w:r w:rsidRPr="00564BF7">
        <w:rPr>
          <w:rFonts w:ascii="Tahoma" w:eastAsia="Tahoma" w:hAnsi="Tahoma" w:cs="Tahoma"/>
          <w:i/>
          <w:color w:val="000000"/>
          <w:sz w:val="20"/>
          <w:szCs w:val="20"/>
        </w:rPr>
        <w:t>With</w:t>
      </w:r>
      <w:proofErr w:type="gramEnd"/>
      <w:r w:rsidRPr="00564BF7">
        <w:rPr>
          <w:rFonts w:ascii="Tahoma" w:eastAsia="Tahoma" w:hAnsi="Tahoma" w:cs="Tahoma"/>
          <w:i/>
          <w:color w:val="000000"/>
          <w:sz w:val="20"/>
          <w:szCs w:val="20"/>
        </w:rPr>
        <w:t xml:space="preserve"> Disabilities.</w:t>
      </w:r>
      <w:r w:rsidRPr="0016643F">
        <w:rPr>
          <w:rFonts w:ascii="Tahoma" w:eastAsia="Tahoma" w:hAnsi="Tahoma" w:cs="Tahoma"/>
          <w:color w:val="000000"/>
          <w:sz w:val="20"/>
          <w:szCs w:val="20"/>
        </w:rPr>
        <w:t xml:space="preserve">  A student with a disability shall be provided educational services as required by state and federal laws and regulations and Provident policies.</w:t>
      </w:r>
    </w:p>
    <w:p w:rsidR="00DD6232" w:rsidRDefault="00B77C99" w:rsidP="00DD6232">
      <w:pPr>
        <w:widowControl w:val="0"/>
        <w:rPr>
          <w:rFonts w:ascii="Tahoma" w:eastAsia="Tahoma" w:hAnsi="Tahoma" w:cs="Tahoma"/>
          <w:color w:val="000000"/>
          <w:sz w:val="20"/>
          <w:szCs w:val="20"/>
        </w:rPr>
      </w:pPr>
    </w:p>
    <w:p w:rsidR="00564BF7" w:rsidRDefault="00821999" w:rsidP="00DD6232">
      <w:pPr>
        <w:widowControl w:val="0"/>
        <w:rPr>
          <w:rFonts w:ascii="Tahoma" w:eastAsia="Tahoma" w:hAnsi="Tahoma" w:cs="Tahoma"/>
          <w:b/>
          <w:color w:val="000000"/>
          <w:sz w:val="20"/>
          <w:szCs w:val="20"/>
          <w:u w:val="single"/>
        </w:rPr>
      </w:pPr>
      <w:r>
        <w:rPr>
          <w:rFonts w:ascii="Tahoma" w:eastAsia="Tahoma" w:hAnsi="Tahoma" w:cs="Tahoma"/>
          <w:b/>
          <w:color w:val="000000"/>
          <w:sz w:val="20"/>
          <w:szCs w:val="20"/>
          <w:u w:val="single"/>
        </w:rPr>
        <w:t>Administration.</w:t>
      </w:r>
    </w:p>
    <w:p w:rsidR="00564BF7" w:rsidRPr="00564BF7" w:rsidRDefault="00B77C99" w:rsidP="00DD6232">
      <w:pPr>
        <w:widowControl w:val="0"/>
        <w:rPr>
          <w:rFonts w:ascii="Tahoma" w:eastAsia="Tahoma" w:hAnsi="Tahoma" w:cs="Tahoma"/>
          <w:b/>
          <w:color w:val="000000"/>
          <w:sz w:val="20"/>
          <w:szCs w:val="20"/>
          <w:u w:val="single"/>
        </w:rPr>
      </w:pPr>
    </w:p>
    <w:p w:rsidR="00DD6232" w:rsidRPr="0016643F" w:rsidRDefault="00821999" w:rsidP="00DD6232">
      <w:pPr>
        <w:widowControl w:val="0"/>
        <w:rPr>
          <w:rFonts w:ascii="Tahoma" w:eastAsia="Tahoma" w:hAnsi="Tahoma" w:cs="Tahoma"/>
          <w:color w:val="000000"/>
          <w:sz w:val="20"/>
          <w:szCs w:val="20"/>
        </w:rPr>
      </w:pPr>
      <w:r w:rsidRPr="0016643F">
        <w:rPr>
          <w:rFonts w:ascii="Tahoma" w:eastAsia="Tahoma" w:hAnsi="Tahoma" w:cs="Tahoma"/>
          <w:color w:val="000000"/>
          <w:sz w:val="20"/>
          <w:szCs w:val="20"/>
        </w:rPr>
        <w:t xml:space="preserve">The Superintendent or </w:t>
      </w:r>
      <w:r>
        <w:rPr>
          <w:rFonts w:ascii="Tahoma" w:eastAsia="Tahoma" w:hAnsi="Tahoma" w:cs="Tahoma"/>
          <w:color w:val="000000"/>
          <w:sz w:val="20"/>
          <w:szCs w:val="20"/>
        </w:rPr>
        <w:t xml:space="preserve">his/her </w:t>
      </w:r>
      <w:r w:rsidRPr="0016643F">
        <w:rPr>
          <w:rFonts w:ascii="Tahoma" w:eastAsia="Tahoma" w:hAnsi="Tahoma" w:cs="Tahoma"/>
          <w:color w:val="000000"/>
          <w:sz w:val="20"/>
          <w:szCs w:val="20"/>
        </w:rPr>
        <w:t>designee shall develop administrative regulations to implement this policy</w:t>
      </w:r>
      <w:r>
        <w:rPr>
          <w:rFonts w:ascii="Tahoma" w:eastAsia="Tahoma" w:hAnsi="Tahoma" w:cs="Tahoma"/>
          <w:color w:val="000000"/>
          <w:sz w:val="20"/>
          <w:szCs w:val="20"/>
        </w:rPr>
        <w:t>. The regulations will include</w:t>
      </w:r>
    </w:p>
    <w:p w:rsidR="00DD6232" w:rsidRPr="0016643F" w:rsidRDefault="00821999" w:rsidP="00DD6232">
      <w:pPr>
        <w:pStyle w:val="ListParagraph"/>
        <w:widowControl w:val="0"/>
        <w:numPr>
          <w:ilvl w:val="0"/>
          <w:numId w:val="15"/>
        </w:numPr>
        <w:rPr>
          <w:rFonts w:ascii="Tahoma" w:eastAsia="Tahoma" w:hAnsi="Tahoma" w:cs="Tahoma"/>
          <w:color w:val="000000"/>
          <w:sz w:val="20"/>
          <w:szCs w:val="20"/>
        </w:rPr>
      </w:pPr>
      <w:r w:rsidRPr="0016643F">
        <w:rPr>
          <w:rFonts w:ascii="Tahoma" w:eastAsia="Tahoma" w:hAnsi="Tahoma" w:cs="Tahoma"/>
          <w:color w:val="000000"/>
          <w:sz w:val="20"/>
          <w:szCs w:val="20"/>
        </w:rPr>
        <w:t>Publication of a Code of Conduct, in accordance with Provident policy on student discipline.</w:t>
      </w:r>
    </w:p>
    <w:p w:rsidR="00DD6232" w:rsidRPr="0016643F" w:rsidRDefault="00821999" w:rsidP="00DD6232">
      <w:pPr>
        <w:pStyle w:val="ListParagraph"/>
        <w:widowControl w:val="0"/>
        <w:numPr>
          <w:ilvl w:val="0"/>
          <w:numId w:val="15"/>
        </w:numPr>
        <w:rPr>
          <w:rFonts w:ascii="Tahoma" w:eastAsia="Tahoma" w:hAnsi="Tahoma" w:cs="Tahoma"/>
          <w:color w:val="000000"/>
          <w:sz w:val="20"/>
          <w:szCs w:val="20"/>
        </w:rPr>
      </w:pPr>
      <w:r w:rsidRPr="0016643F">
        <w:rPr>
          <w:rFonts w:ascii="Tahoma" w:eastAsia="Tahoma" w:hAnsi="Tahoma" w:cs="Tahoma"/>
          <w:color w:val="000000"/>
          <w:sz w:val="20"/>
          <w:szCs w:val="20"/>
        </w:rPr>
        <w:t>Procedures that ensure due process when a student is being deprived of the right to attend school.</w:t>
      </w:r>
    </w:p>
    <w:p w:rsidR="00DD6232" w:rsidRPr="0016643F" w:rsidRDefault="00821999" w:rsidP="00DD6232">
      <w:pPr>
        <w:pStyle w:val="ListParagraph"/>
        <w:widowControl w:val="0"/>
        <w:numPr>
          <w:ilvl w:val="0"/>
          <w:numId w:val="15"/>
        </w:numPr>
        <w:rPr>
          <w:rFonts w:ascii="Tahoma" w:eastAsia="Tahoma" w:hAnsi="Tahoma" w:cs="Tahoma"/>
          <w:color w:val="000000"/>
          <w:sz w:val="20"/>
          <w:szCs w:val="20"/>
        </w:rPr>
      </w:pPr>
      <w:r w:rsidRPr="0016643F">
        <w:rPr>
          <w:rFonts w:ascii="Tahoma" w:eastAsia="Tahoma" w:hAnsi="Tahoma" w:cs="Tahoma"/>
          <w:color w:val="000000"/>
          <w:sz w:val="20"/>
          <w:szCs w:val="20"/>
        </w:rPr>
        <w:t>Regulations</w:t>
      </w:r>
      <w:r>
        <w:rPr>
          <w:rFonts w:ascii="Tahoma" w:eastAsia="Tahoma" w:hAnsi="Tahoma" w:cs="Tahoma"/>
          <w:color w:val="000000"/>
          <w:sz w:val="20"/>
          <w:szCs w:val="20"/>
        </w:rPr>
        <w:t xml:space="preserve"> regarding student records that</w:t>
      </w:r>
      <w:r w:rsidRPr="0016643F">
        <w:rPr>
          <w:rFonts w:ascii="Tahoma" w:eastAsia="Tahoma" w:hAnsi="Tahoma" w:cs="Tahoma"/>
          <w:color w:val="000000"/>
          <w:sz w:val="20"/>
          <w:szCs w:val="20"/>
        </w:rPr>
        <w:t xml:space="preserve"> require that records of disciplinary suspension be maintained in accordance with Provident policy on student records.</w:t>
      </w:r>
    </w:p>
    <w:p w:rsidR="00DD6232" w:rsidRPr="0016643F" w:rsidRDefault="00821999" w:rsidP="00DD6232">
      <w:pPr>
        <w:pStyle w:val="ListParagraph"/>
        <w:widowControl w:val="0"/>
        <w:numPr>
          <w:ilvl w:val="0"/>
          <w:numId w:val="15"/>
        </w:numPr>
        <w:rPr>
          <w:rFonts w:ascii="Tahoma" w:eastAsia="Tahoma" w:hAnsi="Tahoma" w:cs="Tahoma"/>
          <w:color w:val="000000"/>
          <w:sz w:val="20"/>
          <w:szCs w:val="20"/>
        </w:rPr>
      </w:pPr>
      <w:r w:rsidRPr="0016643F">
        <w:rPr>
          <w:rFonts w:ascii="Tahoma" w:eastAsia="Tahoma" w:hAnsi="Tahoma" w:cs="Tahoma"/>
          <w:color w:val="000000"/>
          <w:sz w:val="20"/>
          <w:szCs w:val="20"/>
        </w:rPr>
        <w:t>The name of a student who has been disciplined shall not become part of the agenda or minutes of a public meeting, nor part of any public record of the school. Such students may be designated by code.</w:t>
      </w:r>
    </w:p>
    <w:p w:rsidR="00DD6232" w:rsidRPr="0016643F" w:rsidRDefault="00821999" w:rsidP="00DD6232">
      <w:pPr>
        <w:pStyle w:val="ListParagraph"/>
        <w:widowControl w:val="0"/>
        <w:numPr>
          <w:ilvl w:val="0"/>
          <w:numId w:val="15"/>
        </w:numPr>
        <w:rPr>
          <w:rFonts w:ascii="Tahoma" w:eastAsia="Tahoma" w:hAnsi="Tahoma" w:cs="Tahoma"/>
          <w:color w:val="000000"/>
          <w:sz w:val="20"/>
          <w:szCs w:val="20"/>
        </w:rPr>
      </w:pPr>
      <w:r w:rsidRPr="0016643F">
        <w:rPr>
          <w:rFonts w:ascii="Tahoma" w:eastAsia="Tahoma" w:hAnsi="Tahoma" w:cs="Tahoma"/>
          <w:color w:val="000000"/>
          <w:sz w:val="20"/>
          <w:szCs w:val="20"/>
        </w:rPr>
        <w:t>Any student who has been expelled may apply for readmission to school upon such conditions as may be imposed by Provident.</w:t>
      </w:r>
    </w:p>
    <w:p w:rsidR="00212F2A" w:rsidRPr="00422262" w:rsidRDefault="00B77C99" w:rsidP="00422262"/>
    <w:sectPr w:rsidR="00212F2A" w:rsidRPr="004222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99" w:rsidRDefault="00B77C99">
      <w:r>
        <w:separator/>
      </w:r>
    </w:p>
  </w:endnote>
  <w:endnote w:type="continuationSeparator" w:id="0">
    <w:p w:rsidR="00B77C99" w:rsidRDefault="00B7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37" w:rsidRDefault="00B7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37" w:rsidRDefault="00B77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37" w:rsidRDefault="00B7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99" w:rsidRDefault="00B77C99">
      <w:r>
        <w:separator/>
      </w:r>
    </w:p>
  </w:footnote>
  <w:footnote w:type="continuationSeparator" w:id="0">
    <w:p w:rsidR="00B77C99" w:rsidRDefault="00B7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37" w:rsidRDefault="00B7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37" w:rsidRDefault="00B77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37" w:rsidRDefault="00B7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7EC"/>
    <w:multiLevelType w:val="hybridMultilevel"/>
    <w:tmpl w:val="CD745EF8"/>
    <w:lvl w:ilvl="0" w:tplc="BC36DFB2">
      <w:start w:val="1"/>
      <w:numFmt w:val="decimal"/>
      <w:lvlText w:val="%1."/>
      <w:lvlJc w:val="left"/>
      <w:pPr>
        <w:ind w:left="720" w:hanging="360"/>
      </w:pPr>
    </w:lvl>
    <w:lvl w:ilvl="1" w:tplc="6A48ED06" w:tentative="1">
      <w:start w:val="1"/>
      <w:numFmt w:val="lowerLetter"/>
      <w:lvlText w:val="%2."/>
      <w:lvlJc w:val="left"/>
      <w:pPr>
        <w:ind w:left="1440" w:hanging="360"/>
      </w:pPr>
    </w:lvl>
    <w:lvl w:ilvl="2" w:tplc="824E8DFE" w:tentative="1">
      <w:start w:val="1"/>
      <w:numFmt w:val="lowerRoman"/>
      <w:lvlText w:val="%3."/>
      <w:lvlJc w:val="right"/>
      <w:pPr>
        <w:ind w:left="2160" w:hanging="180"/>
      </w:pPr>
    </w:lvl>
    <w:lvl w:ilvl="3" w:tplc="DA5C9F82" w:tentative="1">
      <w:start w:val="1"/>
      <w:numFmt w:val="decimal"/>
      <w:lvlText w:val="%4."/>
      <w:lvlJc w:val="left"/>
      <w:pPr>
        <w:ind w:left="2880" w:hanging="360"/>
      </w:pPr>
    </w:lvl>
    <w:lvl w:ilvl="4" w:tplc="D9C26BC6" w:tentative="1">
      <w:start w:val="1"/>
      <w:numFmt w:val="lowerLetter"/>
      <w:lvlText w:val="%5."/>
      <w:lvlJc w:val="left"/>
      <w:pPr>
        <w:ind w:left="3600" w:hanging="360"/>
      </w:pPr>
    </w:lvl>
    <w:lvl w:ilvl="5" w:tplc="0E401DEE" w:tentative="1">
      <w:start w:val="1"/>
      <w:numFmt w:val="lowerRoman"/>
      <w:lvlText w:val="%6."/>
      <w:lvlJc w:val="right"/>
      <w:pPr>
        <w:ind w:left="4320" w:hanging="180"/>
      </w:pPr>
    </w:lvl>
    <w:lvl w:ilvl="6" w:tplc="BAACFA02" w:tentative="1">
      <w:start w:val="1"/>
      <w:numFmt w:val="decimal"/>
      <w:lvlText w:val="%7."/>
      <w:lvlJc w:val="left"/>
      <w:pPr>
        <w:ind w:left="5040" w:hanging="360"/>
      </w:pPr>
    </w:lvl>
    <w:lvl w:ilvl="7" w:tplc="AE0A3BEE" w:tentative="1">
      <w:start w:val="1"/>
      <w:numFmt w:val="lowerLetter"/>
      <w:lvlText w:val="%8."/>
      <w:lvlJc w:val="left"/>
      <w:pPr>
        <w:ind w:left="5760" w:hanging="360"/>
      </w:pPr>
    </w:lvl>
    <w:lvl w:ilvl="8" w:tplc="82DA4AA4" w:tentative="1">
      <w:start w:val="1"/>
      <w:numFmt w:val="lowerRoman"/>
      <w:lvlText w:val="%9."/>
      <w:lvlJc w:val="right"/>
      <w:pPr>
        <w:ind w:left="6480" w:hanging="180"/>
      </w:pPr>
    </w:lvl>
  </w:abstractNum>
  <w:abstractNum w:abstractNumId="1" w15:restartNumberingAfterBreak="0">
    <w:nsid w:val="05EE315D"/>
    <w:multiLevelType w:val="hybridMultilevel"/>
    <w:tmpl w:val="4B5A547A"/>
    <w:lvl w:ilvl="0" w:tplc="D2EC1DAE">
      <w:start w:val="53"/>
      <w:numFmt w:val="decimal"/>
      <w:lvlText w:val="%1."/>
      <w:lvlJc w:val="left"/>
      <w:pPr>
        <w:tabs>
          <w:tab w:val="num" w:pos="1440"/>
        </w:tabs>
        <w:ind w:left="0" w:firstLine="720"/>
      </w:pPr>
      <w:rPr>
        <w:rFonts w:hint="default"/>
        <w:b w:val="0"/>
      </w:rPr>
    </w:lvl>
    <w:lvl w:ilvl="1" w:tplc="1A743C96" w:tentative="1">
      <w:start w:val="1"/>
      <w:numFmt w:val="lowerLetter"/>
      <w:lvlText w:val="%2."/>
      <w:lvlJc w:val="left"/>
      <w:pPr>
        <w:ind w:left="1440" w:hanging="360"/>
      </w:pPr>
    </w:lvl>
    <w:lvl w:ilvl="2" w:tplc="B73E59F4" w:tentative="1">
      <w:start w:val="1"/>
      <w:numFmt w:val="lowerRoman"/>
      <w:lvlText w:val="%3."/>
      <w:lvlJc w:val="right"/>
      <w:pPr>
        <w:ind w:left="2160" w:hanging="180"/>
      </w:pPr>
    </w:lvl>
    <w:lvl w:ilvl="3" w:tplc="80EE93E4" w:tentative="1">
      <w:start w:val="1"/>
      <w:numFmt w:val="decimal"/>
      <w:lvlText w:val="%4."/>
      <w:lvlJc w:val="left"/>
      <w:pPr>
        <w:ind w:left="2880" w:hanging="360"/>
      </w:pPr>
    </w:lvl>
    <w:lvl w:ilvl="4" w:tplc="140455AE" w:tentative="1">
      <w:start w:val="1"/>
      <w:numFmt w:val="lowerLetter"/>
      <w:lvlText w:val="%5."/>
      <w:lvlJc w:val="left"/>
      <w:pPr>
        <w:ind w:left="3600" w:hanging="360"/>
      </w:pPr>
    </w:lvl>
    <w:lvl w:ilvl="5" w:tplc="797A9A5C" w:tentative="1">
      <w:start w:val="1"/>
      <w:numFmt w:val="lowerRoman"/>
      <w:lvlText w:val="%6."/>
      <w:lvlJc w:val="right"/>
      <w:pPr>
        <w:ind w:left="4320" w:hanging="180"/>
      </w:pPr>
    </w:lvl>
    <w:lvl w:ilvl="6" w:tplc="59301650" w:tentative="1">
      <w:start w:val="1"/>
      <w:numFmt w:val="decimal"/>
      <w:lvlText w:val="%7."/>
      <w:lvlJc w:val="left"/>
      <w:pPr>
        <w:ind w:left="5040" w:hanging="360"/>
      </w:pPr>
    </w:lvl>
    <w:lvl w:ilvl="7" w:tplc="434E7A3C" w:tentative="1">
      <w:start w:val="1"/>
      <w:numFmt w:val="lowerLetter"/>
      <w:lvlText w:val="%8."/>
      <w:lvlJc w:val="left"/>
      <w:pPr>
        <w:ind w:left="5760" w:hanging="360"/>
      </w:pPr>
    </w:lvl>
    <w:lvl w:ilvl="8" w:tplc="DAF818B8" w:tentative="1">
      <w:start w:val="1"/>
      <w:numFmt w:val="lowerRoman"/>
      <w:lvlText w:val="%9."/>
      <w:lvlJc w:val="right"/>
      <w:pPr>
        <w:ind w:left="6480" w:hanging="180"/>
      </w:pPr>
    </w:lvl>
  </w:abstractNum>
  <w:abstractNum w:abstractNumId="2" w15:restartNumberingAfterBreak="0">
    <w:nsid w:val="1B385FF8"/>
    <w:multiLevelType w:val="hybridMultilevel"/>
    <w:tmpl w:val="6D163BD8"/>
    <w:lvl w:ilvl="0" w:tplc="CB54E518">
      <w:start w:val="1"/>
      <w:numFmt w:val="upperLetter"/>
      <w:lvlText w:val="%1."/>
      <w:lvlJc w:val="left"/>
      <w:pPr>
        <w:ind w:left="720" w:hanging="360"/>
      </w:pPr>
    </w:lvl>
    <w:lvl w:ilvl="1" w:tplc="5C6C2436">
      <w:start w:val="1"/>
      <w:numFmt w:val="lowerLetter"/>
      <w:lvlText w:val="%2."/>
      <w:lvlJc w:val="left"/>
      <w:pPr>
        <w:ind w:left="1440" w:hanging="360"/>
      </w:pPr>
    </w:lvl>
    <w:lvl w:ilvl="2" w:tplc="B072AD52">
      <w:start w:val="1"/>
      <w:numFmt w:val="lowerRoman"/>
      <w:lvlText w:val="%3."/>
      <w:lvlJc w:val="right"/>
      <w:pPr>
        <w:ind w:left="2160" w:hanging="180"/>
      </w:pPr>
    </w:lvl>
    <w:lvl w:ilvl="3" w:tplc="98047094">
      <w:start w:val="1"/>
      <w:numFmt w:val="decimal"/>
      <w:lvlText w:val="%4."/>
      <w:lvlJc w:val="left"/>
      <w:pPr>
        <w:ind w:left="2880" w:hanging="360"/>
      </w:pPr>
    </w:lvl>
    <w:lvl w:ilvl="4" w:tplc="409AB45A">
      <w:start w:val="1"/>
      <w:numFmt w:val="lowerLetter"/>
      <w:lvlText w:val="%5."/>
      <w:lvlJc w:val="left"/>
      <w:pPr>
        <w:ind w:left="3600" w:hanging="360"/>
      </w:pPr>
    </w:lvl>
    <w:lvl w:ilvl="5" w:tplc="4F56E560">
      <w:start w:val="1"/>
      <w:numFmt w:val="lowerRoman"/>
      <w:lvlText w:val="%6."/>
      <w:lvlJc w:val="right"/>
      <w:pPr>
        <w:ind w:left="4320" w:hanging="180"/>
      </w:pPr>
    </w:lvl>
    <w:lvl w:ilvl="6" w:tplc="0EC2A97E">
      <w:start w:val="1"/>
      <w:numFmt w:val="decimal"/>
      <w:lvlText w:val="%7."/>
      <w:lvlJc w:val="left"/>
      <w:pPr>
        <w:ind w:left="5040" w:hanging="360"/>
      </w:pPr>
    </w:lvl>
    <w:lvl w:ilvl="7" w:tplc="C12E8514">
      <w:start w:val="1"/>
      <w:numFmt w:val="lowerLetter"/>
      <w:lvlText w:val="%8."/>
      <w:lvlJc w:val="left"/>
      <w:pPr>
        <w:ind w:left="5760" w:hanging="360"/>
      </w:pPr>
    </w:lvl>
    <w:lvl w:ilvl="8" w:tplc="B620A1BC">
      <w:start w:val="1"/>
      <w:numFmt w:val="lowerRoman"/>
      <w:lvlText w:val="%9."/>
      <w:lvlJc w:val="right"/>
      <w:pPr>
        <w:ind w:left="6480" w:hanging="180"/>
      </w:pPr>
    </w:lvl>
  </w:abstractNum>
  <w:abstractNum w:abstractNumId="3" w15:restartNumberingAfterBreak="0">
    <w:nsid w:val="1FB62F07"/>
    <w:multiLevelType w:val="hybridMultilevel"/>
    <w:tmpl w:val="4A8C4BB8"/>
    <w:lvl w:ilvl="0" w:tplc="ABCC558E">
      <w:start w:val="1"/>
      <w:numFmt w:val="decimal"/>
      <w:lvlText w:val="%1."/>
      <w:lvlJc w:val="left"/>
      <w:pPr>
        <w:ind w:left="1080" w:hanging="360"/>
      </w:pPr>
      <w:rPr>
        <w:rFonts w:hint="default"/>
        <w:b w:val="0"/>
      </w:rPr>
    </w:lvl>
    <w:lvl w:ilvl="1" w:tplc="C3FE6094" w:tentative="1">
      <w:start w:val="1"/>
      <w:numFmt w:val="lowerLetter"/>
      <w:lvlText w:val="%2."/>
      <w:lvlJc w:val="left"/>
      <w:pPr>
        <w:ind w:left="1800" w:hanging="360"/>
      </w:pPr>
    </w:lvl>
    <w:lvl w:ilvl="2" w:tplc="A35C6C74" w:tentative="1">
      <w:start w:val="1"/>
      <w:numFmt w:val="lowerRoman"/>
      <w:lvlText w:val="%3."/>
      <w:lvlJc w:val="right"/>
      <w:pPr>
        <w:ind w:left="2520" w:hanging="180"/>
      </w:pPr>
    </w:lvl>
    <w:lvl w:ilvl="3" w:tplc="F586B0EC" w:tentative="1">
      <w:start w:val="1"/>
      <w:numFmt w:val="decimal"/>
      <w:lvlText w:val="%4."/>
      <w:lvlJc w:val="left"/>
      <w:pPr>
        <w:ind w:left="3240" w:hanging="360"/>
      </w:pPr>
    </w:lvl>
    <w:lvl w:ilvl="4" w:tplc="E19E14F6" w:tentative="1">
      <w:start w:val="1"/>
      <w:numFmt w:val="lowerLetter"/>
      <w:lvlText w:val="%5."/>
      <w:lvlJc w:val="left"/>
      <w:pPr>
        <w:ind w:left="3960" w:hanging="360"/>
      </w:pPr>
    </w:lvl>
    <w:lvl w:ilvl="5" w:tplc="75C81AAE" w:tentative="1">
      <w:start w:val="1"/>
      <w:numFmt w:val="lowerRoman"/>
      <w:lvlText w:val="%6."/>
      <w:lvlJc w:val="right"/>
      <w:pPr>
        <w:ind w:left="4680" w:hanging="180"/>
      </w:pPr>
    </w:lvl>
    <w:lvl w:ilvl="6" w:tplc="D5D4DC2E" w:tentative="1">
      <w:start w:val="1"/>
      <w:numFmt w:val="decimal"/>
      <w:lvlText w:val="%7."/>
      <w:lvlJc w:val="left"/>
      <w:pPr>
        <w:ind w:left="5400" w:hanging="360"/>
      </w:pPr>
    </w:lvl>
    <w:lvl w:ilvl="7" w:tplc="76588DFE" w:tentative="1">
      <w:start w:val="1"/>
      <w:numFmt w:val="lowerLetter"/>
      <w:lvlText w:val="%8."/>
      <w:lvlJc w:val="left"/>
      <w:pPr>
        <w:ind w:left="6120" w:hanging="360"/>
      </w:pPr>
    </w:lvl>
    <w:lvl w:ilvl="8" w:tplc="D6E81A46" w:tentative="1">
      <w:start w:val="1"/>
      <w:numFmt w:val="lowerRoman"/>
      <w:lvlText w:val="%9."/>
      <w:lvlJc w:val="right"/>
      <w:pPr>
        <w:ind w:left="6840" w:hanging="180"/>
      </w:pPr>
    </w:lvl>
  </w:abstractNum>
  <w:abstractNum w:abstractNumId="4" w15:restartNumberingAfterBreak="0">
    <w:nsid w:val="248E1C1D"/>
    <w:multiLevelType w:val="hybridMultilevel"/>
    <w:tmpl w:val="4A8C4BB8"/>
    <w:lvl w:ilvl="0" w:tplc="FC446576">
      <w:start w:val="1"/>
      <w:numFmt w:val="decimal"/>
      <w:lvlText w:val="%1."/>
      <w:lvlJc w:val="left"/>
      <w:pPr>
        <w:ind w:left="1080" w:hanging="360"/>
      </w:pPr>
      <w:rPr>
        <w:rFonts w:hint="default"/>
        <w:b w:val="0"/>
      </w:rPr>
    </w:lvl>
    <w:lvl w:ilvl="1" w:tplc="DCD09594" w:tentative="1">
      <w:start w:val="1"/>
      <w:numFmt w:val="lowerLetter"/>
      <w:lvlText w:val="%2."/>
      <w:lvlJc w:val="left"/>
      <w:pPr>
        <w:ind w:left="1800" w:hanging="360"/>
      </w:pPr>
    </w:lvl>
    <w:lvl w:ilvl="2" w:tplc="DE969E30" w:tentative="1">
      <w:start w:val="1"/>
      <w:numFmt w:val="lowerRoman"/>
      <w:lvlText w:val="%3."/>
      <w:lvlJc w:val="right"/>
      <w:pPr>
        <w:ind w:left="2520" w:hanging="180"/>
      </w:pPr>
    </w:lvl>
    <w:lvl w:ilvl="3" w:tplc="011A7CF2" w:tentative="1">
      <w:start w:val="1"/>
      <w:numFmt w:val="decimal"/>
      <w:lvlText w:val="%4."/>
      <w:lvlJc w:val="left"/>
      <w:pPr>
        <w:ind w:left="3240" w:hanging="360"/>
      </w:pPr>
    </w:lvl>
    <w:lvl w:ilvl="4" w:tplc="F4D8AC5A" w:tentative="1">
      <w:start w:val="1"/>
      <w:numFmt w:val="lowerLetter"/>
      <w:lvlText w:val="%5."/>
      <w:lvlJc w:val="left"/>
      <w:pPr>
        <w:ind w:left="3960" w:hanging="360"/>
      </w:pPr>
    </w:lvl>
    <w:lvl w:ilvl="5" w:tplc="95182E10" w:tentative="1">
      <w:start w:val="1"/>
      <w:numFmt w:val="lowerRoman"/>
      <w:lvlText w:val="%6."/>
      <w:lvlJc w:val="right"/>
      <w:pPr>
        <w:ind w:left="4680" w:hanging="180"/>
      </w:pPr>
    </w:lvl>
    <w:lvl w:ilvl="6" w:tplc="6764EA24" w:tentative="1">
      <w:start w:val="1"/>
      <w:numFmt w:val="decimal"/>
      <w:lvlText w:val="%7."/>
      <w:lvlJc w:val="left"/>
      <w:pPr>
        <w:ind w:left="5400" w:hanging="360"/>
      </w:pPr>
    </w:lvl>
    <w:lvl w:ilvl="7" w:tplc="F38E4AB0" w:tentative="1">
      <w:start w:val="1"/>
      <w:numFmt w:val="lowerLetter"/>
      <w:lvlText w:val="%8."/>
      <w:lvlJc w:val="left"/>
      <w:pPr>
        <w:ind w:left="6120" w:hanging="360"/>
      </w:pPr>
    </w:lvl>
    <w:lvl w:ilvl="8" w:tplc="B1269926" w:tentative="1">
      <w:start w:val="1"/>
      <w:numFmt w:val="lowerRoman"/>
      <w:lvlText w:val="%9."/>
      <w:lvlJc w:val="right"/>
      <w:pPr>
        <w:ind w:left="6840" w:hanging="180"/>
      </w:pPr>
    </w:lvl>
  </w:abstractNum>
  <w:abstractNum w:abstractNumId="5" w15:restartNumberingAfterBreak="0">
    <w:nsid w:val="2DCE676B"/>
    <w:multiLevelType w:val="hybridMultilevel"/>
    <w:tmpl w:val="660C4454"/>
    <w:lvl w:ilvl="0" w:tplc="EF483964">
      <w:start w:val="1"/>
      <w:numFmt w:val="decimal"/>
      <w:lvlText w:val="%1."/>
      <w:lvlJc w:val="left"/>
      <w:pPr>
        <w:tabs>
          <w:tab w:val="num" w:pos="1440"/>
        </w:tabs>
        <w:ind w:left="0" w:firstLine="720"/>
      </w:pPr>
      <w:rPr>
        <w:b w:val="0"/>
      </w:rPr>
    </w:lvl>
    <w:lvl w:ilvl="1" w:tplc="1E1EB39C">
      <w:start w:val="1"/>
      <w:numFmt w:val="lowerLetter"/>
      <w:lvlText w:val="%2."/>
      <w:lvlJc w:val="left"/>
      <w:pPr>
        <w:tabs>
          <w:tab w:val="num" w:pos="1440"/>
        </w:tabs>
        <w:ind w:left="1440" w:hanging="360"/>
      </w:pPr>
    </w:lvl>
    <w:lvl w:ilvl="2" w:tplc="F18AE1DC">
      <w:start w:val="1"/>
      <w:numFmt w:val="lowerRoman"/>
      <w:lvlText w:val="%3."/>
      <w:lvlJc w:val="right"/>
      <w:pPr>
        <w:tabs>
          <w:tab w:val="num" w:pos="2160"/>
        </w:tabs>
        <w:ind w:left="2160" w:hanging="180"/>
      </w:pPr>
    </w:lvl>
    <w:lvl w:ilvl="3" w:tplc="6E02CCA8">
      <w:start w:val="1"/>
      <w:numFmt w:val="decimal"/>
      <w:lvlText w:val="%4."/>
      <w:lvlJc w:val="left"/>
      <w:pPr>
        <w:tabs>
          <w:tab w:val="num" w:pos="2880"/>
        </w:tabs>
        <w:ind w:left="2880" w:hanging="360"/>
      </w:pPr>
    </w:lvl>
    <w:lvl w:ilvl="4" w:tplc="DA687AEA">
      <w:start w:val="1"/>
      <w:numFmt w:val="lowerLetter"/>
      <w:lvlText w:val="%5."/>
      <w:lvlJc w:val="left"/>
      <w:pPr>
        <w:tabs>
          <w:tab w:val="num" w:pos="3600"/>
        </w:tabs>
        <w:ind w:left="3600" w:hanging="360"/>
      </w:pPr>
    </w:lvl>
    <w:lvl w:ilvl="5" w:tplc="C8D079BC">
      <w:start w:val="1"/>
      <w:numFmt w:val="lowerRoman"/>
      <w:lvlText w:val="%6."/>
      <w:lvlJc w:val="right"/>
      <w:pPr>
        <w:tabs>
          <w:tab w:val="num" w:pos="4320"/>
        </w:tabs>
        <w:ind w:left="4320" w:hanging="180"/>
      </w:pPr>
    </w:lvl>
    <w:lvl w:ilvl="6" w:tplc="C3E4B614">
      <w:start w:val="1"/>
      <w:numFmt w:val="decimal"/>
      <w:lvlText w:val="%7."/>
      <w:lvlJc w:val="left"/>
      <w:pPr>
        <w:tabs>
          <w:tab w:val="num" w:pos="5040"/>
        </w:tabs>
        <w:ind w:left="5040" w:hanging="360"/>
      </w:pPr>
    </w:lvl>
    <w:lvl w:ilvl="7" w:tplc="96BAE63A">
      <w:start w:val="1"/>
      <w:numFmt w:val="lowerLetter"/>
      <w:lvlText w:val="%8."/>
      <w:lvlJc w:val="left"/>
      <w:pPr>
        <w:tabs>
          <w:tab w:val="num" w:pos="5760"/>
        </w:tabs>
        <w:ind w:left="5760" w:hanging="360"/>
      </w:pPr>
    </w:lvl>
    <w:lvl w:ilvl="8" w:tplc="BFE44774">
      <w:start w:val="1"/>
      <w:numFmt w:val="lowerRoman"/>
      <w:lvlText w:val="%9."/>
      <w:lvlJc w:val="right"/>
      <w:pPr>
        <w:tabs>
          <w:tab w:val="num" w:pos="6480"/>
        </w:tabs>
        <w:ind w:left="6480" w:hanging="180"/>
      </w:pPr>
    </w:lvl>
  </w:abstractNum>
  <w:abstractNum w:abstractNumId="6" w15:restartNumberingAfterBreak="0">
    <w:nsid w:val="47B81F2B"/>
    <w:multiLevelType w:val="multilevel"/>
    <w:tmpl w:val="0610D002"/>
    <w:styleLink w:val="Numbering-SMGG"/>
    <w:lvl w:ilvl="0">
      <w:start w:val="1"/>
      <w:numFmt w:val="decimal"/>
      <w:pStyle w:val="Heading1"/>
      <w:lvlText w:val="%1."/>
      <w:lvlJc w:val="left"/>
      <w:pPr>
        <w:ind w:left="0" w:firstLine="720"/>
      </w:pPr>
      <w:rPr>
        <w:rFonts w:hint="default"/>
        <w:b w:val="0"/>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righ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4DAF6A75"/>
    <w:multiLevelType w:val="hybridMultilevel"/>
    <w:tmpl w:val="1C7C2420"/>
    <w:lvl w:ilvl="0" w:tplc="406A70DE">
      <w:start w:val="1"/>
      <w:numFmt w:val="decimal"/>
      <w:lvlText w:val="%1."/>
      <w:lvlJc w:val="left"/>
      <w:pPr>
        <w:tabs>
          <w:tab w:val="num" w:pos="1440"/>
        </w:tabs>
        <w:ind w:left="0" w:firstLine="720"/>
      </w:pPr>
      <w:rPr>
        <w:rFonts w:hint="default"/>
        <w:b w:val="0"/>
      </w:rPr>
    </w:lvl>
    <w:lvl w:ilvl="1" w:tplc="91D044AA" w:tentative="1">
      <w:start w:val="1"/>
      <w:numFmt w:val="lowerLetter"/>
      <w:lvlText w:val="%2."/>
      <w:lvlJc w:val="left"/>
      <w:pPr>
        <w:tabs>
          <w:tab w:val="num" w:pos="2160"/>
        </w:tabs>
        <w:ind w:left="2160" w:hanging="360"/>
      </w:pPr>
    </w:lvl>
    <w:lvl w:ilvl="2" w:tplc="A2984A28" w:tentative="1">
      <w:start w:val="1"/>
      <w:numFmt w:val="lowerRoman"/>
      <w:lvlText w:val="%3."/>
      <w:lvlJc w:val="right"/>
      <w:pPr>
        <w:tabs>
          <w:tab w:val="num" w:pos="2880"/>
        </w:tabs>
        <w:ind w:left="2880" w:hanging="180"/>
      </w:pPr>
    </w:lvl>
    <w:lvl w:ilvl="3" w:tplc="5304414C" w:tentative="1">
      <w:start w:val="1"/>
      <w:numFmt w:val="decimal"/>
      <w:lvlText w:val="%4."/>
      <w:lvlJc w:val="left"/>
      <w:pPr>
        <w:tabs>
          <w:tab w:val="num" w:pos="3600"/>
        </w:tabs>
        <w:ind w:left="3600" w:hanging="360"/>
      </w:pPr>
    </w:lvl>
    <w:lvl w:ilvl="4" w:tplc="80A25B22" w:tentative="1">
      <w:start w:val="1"/>
      <w:numFmt w:val="lowerLetter"/>
      <w:lvlText w:val="%5."/>
      <w:lvlJc w:val="left"/>
      <w:pPr>
        <w:tabs>
          <w:tab w:val="num" w:pos="4320"/>
        </w:tabs>
        <w:ind w:left="4320" w:hanging="360"/>
      </w:pPr>
    </w:lvl>
    <w:lvl w:ilvl="5" w:tplc="B3DEEEB4" w:tentative="1">
      <w:start w:val="1"/>
      <w:numFmt w:val="lowerRoman"/>
      <w:lvlText w:val="%6."/>
      <w:lvlJc w:val="right"/>
      <w:pPr>
        <w:tabs>
          <w:tab w:val="num" w:pos="5040"/>
        </w:tabs>
        <w:ind w:left="5040" w:hanging="180"/>
      </w:pPr>
    </w:lvl>
    <w:lvl w:ilvl="6" w:tplc="26329E06" w:tentative="1">
      <w:start w:val="1"/>
      <w:numFmt w:val="decimal"/>
      <w:lvlText w:val="%7."/>
      <w:lvlJc w:val="left"/>
      <w:pPr>
        <w:tabs>
          <w:tab w:val="num" w:pos="5760"/>
        </w:tabs>
        <w:ind w:left="5760" w:hanging="360"/>
      </w:pPr>
    </w:lvl>
    <w:lvl w:ilvl="7" w:tplc="F0E2C3CE" w:tentative="1">
      <w:start w:val="1"/>
      <w:numFmt w:val="lowerLetter"/>
      <w:lvlText w:val="%8."/>
      <w:lvlJc w:val="left"/>
      <w:pPr>
        <w:tabs>
          <w:tab w:val="num" w:pos="6480"/>
        </w:tabs>
        <w:ind w:left="6480" w:hanging="360"/>
      </w:pPr>
    </w:lvl>
    <w:lvl w:ilvl="8" w:tplc="5B4C02F8" w:tentative="1">
      <w:start w:val="1"/>
      <w:numFmt w:val="lowerRoman"/>
      <w:lvlText w:val="%9."/>
      <w:lvlJc w:val="right"/>
      <w:pPr>
        <w:tabs>
          <w:tab w:val="num" w:pos="7200"/>
        </w:tabs>
        <w:ind w:left="7200" w:hanging="180"/>
      </w:pPr>
    </w:lvl>
  </w:abstractNum>
  <w:abstractNum w:abstractNumId="8" w15:restartNumberingAfterBreak="0">
    <w:nsid w:val="64210D5D"/>
    <w:multiLevelType w:val="hybridMultilevel"/>
    <w:tmpl w:val="240092D2"/>
    <w:lvl w:ilvl="0" w:tplc="B0D0A566">
      <w:start w:val="1"/>
      <w:numFmt w:val="decimal"/>
      <w:lvlText w:val="%1."/>
      <w:lvlJc w:val="left"/>
      <w:pPr>
        <w:ind w:left="720" w:hanging="360"/>
      </w:pPr>
      <w:rPr>
        <w:rFonts w:hint="default"/>
      </w:rPr>
    </w:lvl>
    <w:lvl w:ilvl="1" w:tplc="C60C5718" w:tentative="1">
      <w:start w:val="1"/>
      <w:numFmt w:val="lowerLetter"/>
      <w:lvlText w:val="%2."/>
      <w:lvlJc w:val="left"/>
      <w:pPr>
        <w:ind w:left="1440" w:hanging="360"/>
      </w:pPr>
    </w:lvl>
    <w:lvl w:ilvl="2" w:tplc="A0661AA2" w:tentative="1">
      <w:start w:val="1"/>
      <w:numFmt w:val="lowerRoman"/>
      <w:lvlText w:val="%3."/>
      <w:lvlJc w:val="right"/>
      <w:pPr>
        <w:ind w:left="2160" w:hanging="180"/>
      </w:pPr>
    </w:lvl>
    <w:lvl w:ilvl="3" w:tplc="2AF084F4" w:tentative="1">
      <w:start w:val="1"/>
      <w:numFmt w:val="decimal"/>
      <w:lvlText w:val="%4."/>
      <w:lvlJc w:val="left"/>
      <w:pPr>
        <w:ind w:left="2880" w:hanging="360"/>
      </w:pPr>
    </w:lvl>
    <w:lvl w:ilvl="4" w:tplc="28B40A48" w:tentative="1">
      <w:start w:val="1"/>
      <w:numFmt w:val="lowerLetter"/>
      <w:lvlText w:val="%5."/>
      <w:lvlJc w:val="left"/>
      <w:pPr>
        <w:ind w:left="3600" w:hanging="360"/>
      </w:pPr>
    </w:lvl>
    <w:lvl w:ilvl="5" w:tplc="D18A21EC" w:tentative="1">
      <w:start w:val="1"/>
      <w:numFmt w:val="lowerRoman"/>
      <w:lvlText w:val="%6."/>
      <w:lvlJc w:val="right"/>
      <w:pPr>
        <w:ind w:left="4320" w:hanging="180"/>
      </w:pPr>
    </w:lvl>
    <w:lvl w:ilvl="6" w:tplc="E33AC244" w:tentative="1">
      <w:start w:val="1"/>
      <w:numFmt w:val="decimal"/>
      <w:lvlText w:val="%7."/>
      <w:lvlJc w:val="left"/>
      <w:pPr>
        <w:ind w:left="5040" w:hanging="360"/>
      </w:pPr>
    </w:lvl>
    <w:lvl w:ilvl="7" w:tplc="1B76C490" w:tentative="1">
      <w:start w:val="1"/>
      <w:numFmt w:val="lowerLetter"/>
      <w:lvlText w:val="%8."/>
      <w:lvlJc w:val="left"/>
      <w:pPr>
        <w:ind w:left="5760" w:hanging="360"/>
      </w:pPr>
    </w:lvl>
    <w:lvl w:ilvl="8" w:tplc="4892901E" w:tentative="1">
      <w:start w:val="1"/>
      <w:numFmt w:val="lowerRoman"/>
      <w:lvlText w:val="%9."/>
      <w:lvlJc w:val="right"/>
      <w:pPr>
        <w:ind w:left="6480" w:hanging="180"/>
      </w:pPr>
    </w:lvl>
  </w:abstractNum>
  <w:abstractNum w:abstractNumId="9" w15:restartNumberingAfterBreak="0">
    <w:nsid w:val="64F606E6"/>
    <w:multiLevelType w:val="hybridMultilevel"/>
    <w:tmpl w:val="B366FE8A"/>
    <w:lvl w:ilvl="0" w:tplc="DD721948">
      <w:start w:val="1"/>
      <w:numFmt w:val="decimal"/>
      <w:lvlText w:val="%1."/>
      <w:lvlJc w:val="left"/>
      <w:pPr>
        <w:ind w:left="720" w:hanging="360"/>
      </w:pPr>
      <w:rPr>
        <w:rFonts w:hint="default"/>
        <w:b w:val="0"/>
      </w:rPr>
    </w:lvl>
    <w:lvl w:ilvl="1" w:tplc="5E7E7966" w:tentative="1">
      <w:start w:val="1"/>
      <w:numFmt w:val="lowerLetter"/>
      <w:lvlText w:val="%2."/>
      <w:lvlJc w:val="left"/>
      <w:pPr>
        <w:ind w:left="1440" w:hanging="360"/>
      </w:pPr>
    </w:lvl>
    <w:lvl w:ilvl="2" w:tplc="D766F224" w:tentative="1">
      <w:start w:val="1"/>
      <w:numFmt w:val="lowerRoman"/>
      <w:lvlText w:val="%3."/>
      <w:lvlJc w:val="right"/>
      <w:pPr>
        <w:ind w:left="2160" w:hanging="180"/>
      </w:pPr>
    </w:lvl>
    <w:lvl w:ilvl="3" w:tplc="FD3C99C6" w:tentative="1">
      <w:start w:val="1"/>
      <w:numFmt w:val="decimal"/>
      <w:lvlText w:val="%4."/>
      <w:lvlJc w:val="left"/>
      <w:pPr>
        <w:ind w:left="2880" w:hanging="360"/>
      </w:pPr>
    </w:lvl>
    <w:lvl w:ilvl="4" w:tplc="E5080000" w:tentative="1">
      <w:start w:val="1"/>
      <w:numFmt w:val="lowerLetter"/>
      <w:lvlText w:val="%5."/>
      <w:lvlJc w:val="left"/>
      <w:pPr>
        <w:ind w:left="3600" w:hanging="360"/>
      </w:pPr>
    </w:lvl>
    <w:lvl w:ilvl="5" w:tplc="4D74D200" w:tentative="1">
      <w:start w:val="1"/>
      <w:numFmt w:val="lowerRoman"/>
      <w:lvlText w:val="%6."/>
      <w:lvlJc w:val="right"/>
      <w:pPr>
        <w:ind w:left="4320" w:hanging="180"/>
      </w:pPr>
    </w:lvl>
    <w:lvl w:ilvl="6" w:tplc="FF249710" w:tentative="1">
      <w:start w:val="1"/>
      <w:numFmt w:val="decimal"/>
      <w:lvlText w:val="%7."/>
      <w:lvlJc w:val="left"/>
      <w:pPr>
        <w:ind w:left="5040" w:hanging="360"/>
      </w:pPr>
    </w:lvl>
    <w:lvl w:ilvl="7" w:tplc="E66A0CB4" w:tentative="1">
      <w:start w:val="1"/>
      <w:numFmt w:val="lowerLetter"/>
      <w:lvlText w:val="%8."/>
      <w:lvlJc w:val="left"/>
      <w:pPr>
        <w:ind w:left="5760" w:hanging="360"/>
      </w:pPr>
    </w:lvl>
    <w:lvl w:ilvl="8" w:tplc="D160EE44" w:tentative="1">
      <w:start w:val="1"/>
      <w:numFmt w:val="lowerRoman"/>
      <w:lvlText w:val="%9."/>
      <w:lvlJc w:val="right"/>
      <w:pPr>
        <w:ind w:left="6480" w:hanging="180"/>
      </w:pPr>
    </w:lvl>
  </w:abstractNum>
  <w:abstractNum w:abstractNumId="10" w15:restartNumberingAfterBreak="0">
    <w:nsid w:val="70C1767E"/>
    <w:multiLevelType w:val="hybridMultilevel"/>
    <w:tmpl w:val="10305D28"/>
    <w:lvl w:ilvl="0" w:tplc="B7D606F4">
      <w:start w:val="1"/>
      <w:numFmt w:val="decimal"/>
      <w:lvlText w:val="%1."/>
      <w:lvlJc w:val="left"/>
      <w:pPr>
        <w:ind w:left="720" w:hanging="360"/>
      </w:pPr>
    </w:lvl>
    <w:lvl w:ilvl="1" w:tplc="2C8A109A">
      <w:start w:val="1"/>
      <w:numFmt w:val="lowerLetter"/>
      <w:lvlText w:val="%2."/>
      <w:lvlJc w:val="left"/>
      <w:pPr>
        <w:ind w:left="1440" w:hanging="360"/>
      </w:pPr>
    </w:lvl>
    <w:lvl w:ilvl="2" w:tplc="4766A6A4" w:tentative="1">
      <w:start w:val="1"/>
      <w:numFmt w:val="lowerRoman"/>
      <w:lvlText w:val="%3."/>
      <w:lvlJc w:val="right"/>
      <w:pPr>
        <w:ind w:left="2160" w:hanging="180"/>
      </w:pPr>
    </w:lvl>
    <w:lvl w:ilvl="3" w:tplc="64BE2D10" w:tentative="1">
      <w:start w:val="1"/>
      <w:numFmt w:val="decimal"/>
      <w:lvlText w:val="%4."/>
      <w:lvlJc w:val="left"/>
      <w:pPr>
        <w:ind w:left="2880" w:hanging="360"/>
      </w:pPr>
    </w:lvl>
    <w:lvl w:ilvl="4" w:tplc="47829818" w:tentative="1">
      <w:start w:val="1"/>
      <w:numFmt w:val="lowerLetter"/>
      <w:lvlText w:val="%5."/>
      <w:lvlJc w:val="left"/>
      <w:pPr>
        <w:ind w:left="3600" w:hanging="360"/>
      </w:pPr>
    </w:lvl>
    <w:lvl w:ilvl="5" w:tplc="5E543C06" w:tentative="1">
      <w:start w:val="1"/>
      <w:numFmt w:val="lowerRoman"/>
      <w:lvlText w:val="%6."/>
      <w:lvlJc w:val="right"/>
      <w:pPr>
        <w:ind w:left="4320" w:hanging="180"/>
      </w:pPr>
    </w:lvl>
    <w:lvl w:ilvl="6" w:tplc="455642B4" w:tentative="1">
      <w:start w:val="1"/>
      <w:numFmt w:val="decimal"/>
      <w:lvlText w:val="%7."/>
      <w:lvlJc w:val="left"/>
      <w:pPr>
        <w:ind w:left="5040" w:hanging="360"/>
      </w:pPr>
    </w:lvl>
    <w:lvl w:ilvl="7" w:tplc="584257B0" w:tentative="1">
      <w:start w:val="1"/>
      <w:numFmt w:val="lowerLetter"/>
      <w:lvlText w:val="%8."/>
      <w:lvlJc w:val="left"/>
      <w:pPr>
        <w:ind w:left="5760" w:hanging="360"/>
      </w:pPr>
    </w:lvl>
    <w:lvl w:ilvl="8" w:tplc="73505A56" w:tentative="1">
      <w:start w:val="1"/>
      <w:numFmt w:val="lowerRoman"/>
      <w:lvlText w:val="%9."/>
      <w:lvlJc w:val="right"/>
      <w:pPr>
        <w:ind w:left="6480" w:hanging="180"/>
      </w:pPr>
    </w:lvl>
  </w:abstractNum>
  <w:abstractNum w:abstractNumId="11" w15:restartNumberingAfterBreak="0">
    <w:nsid w:val="73AB37DB"/>
    <w:multiLevelType w:val="hybridMultilevel"/>
    <w:tmpl w:val="507649A6"/>
    <w:lvl w:ilvl="0" w:tplc="D36EA25E">
      <w:start w:val="1"/>
      <w:numFmt w:val="decimal"/>
      <w:lvlText w:val="%1."/>
      <w:lvlJc w:val="left"/>
      <w:pPr>
        <w:ind w:left="900" w:hanging="360"/>
      </w:pPr>
      <w:rPr>
        <w:rFonts w:ascii="Tahoma" w:hAnsi="Tahoma" w:hint="default"/>
        <w:b w:val="0"/>
        <w:i w:val="0"/>
      </w:rPr>
    </w:lvl>
    <w:lvl w:ilvl="1" w:tplc="57DE3AC6" w:tentative="1">
      <w:start w:val="1"/>
      <w:numFmt w:val="lowerLetter"/>
      <w:lvlText w:val="%2."/>
      <w:lvlJc w:val="left"/>
      <w:pPr>
        <w:ind w:left="1440" w:hanging="360"/>
      </w:pPr>
    </w:lvl>
    <w:lvl w:ilvl="2" w:tplc="22BAAE9E" w:tentative="1">
      <w:start w:val="1"/>
      <w:numFmt w:val="lowerRoman"/>
      <w:lvlText w:val="%3."/>
      <w:lvlJc w:val="right"/>
      <w:pPr>
        <w:ind w:left="2160" w:hanging="180"/>
      </w:pPr>
    </w:lvl>
    <w:lvl w:ilvl="3" w:tplc="7D102D7C" w:tentative="1">
      <w:start w:val="1"/>
      <w:numFmt w:val="decimal"/>
      <w:lvlText w:val="%4."/>
      <w:lvlJc w:val="left"/>
      <w:pPr>
        <w:ind w:left="2880" w:hanging="360"/>
      </w:pPr>
    </w:lvl>
    <w:lvl w:ilvl="4" w:tplc="5CFC8B48" w:tentative="1">
      <w:start w:val="1"/>
      <w:numFmt w:val="lowerLetter"/>
      <w:lvlText w:val="%5."/>
      <w:lvlJc w:val="left"/>
      <w:pPr>
        <w:ind w:left="3600" w:hanging="360"/>
      </w:pPr>
    </w:lvl>
    <w:lvl w:ilvl="5" w:tplc="CDE8F7A4" w:tentative="1">
      <w:start w:val="1"/>
      <w:numFmt w:val="lowerRoman"/>
      <w:lvlText w:val="%6."/>
      <w:lvlJc w:val="right"/>
      <w:pPr>
        <w:ind w:left="4320" w:hanging="180"/>
      </w:pPr>
    </w:lvl>
    <w:lvl w:ilvl="6" w:tplc="04A0ACA8" w:tentative="1">
      <w:start w:val="1"/>
      <w:numFmt w:val="decimal"/>
      <w:lvlText w:val="%7."/>
      <w:lvlJc w:val="left"/>
      <w:pPr>
        <w:ind w:left="5040" w:hanging="360"/>
      </w:pPr>
    </w:lvl>
    <w:lvl w:ilvl="7" w:tplc="391C5606" w:tentative="1">
      <w:start w:val="1"/>
      <w:numFmt w:val="lowerLetter"/>
      <w:lvlText w:val="%8."/>
      <w:lvlJc w:val="left"/>
      <w:pPr>
        <w:ind w:left="5760" w:hanging="360"/>
      </w:pPr>
    </w:lvl>
    <w:lvl w:ilvl="8" w:tplc="BB2AF11C" w:tentative="1">
      <w:start w:val="1"/>
      <w:numFmt w:val="lowerRoman"/>
      <w:lvlText w:val="%9."/>
      <w:lvlJc w:val="right"/>
      <w:pPr>
        <w:ind w:left="6480" w:hanging="180"/>
      </w:pPr>
    </w:lvl>
  </w:abstractNum>
  <w:abstractNum w:abstractNumId="12" w15:restartNumberingAfterBreak="0">
    <w:nsid w:val="793525E6"/>
    <w:multiLevelType w:val="hybridMultilevel"/>
    <w:tmpl w:val="9B1E61B4"/>
    <w:lvl w:ilvl="0" w:tplc="C1F448DE">
      <w:start w:val="1"/>
      <w:numFmt w:val="decimal"/>
      <w:lvlText w:val="%1."/>
      <w:lvlJc w:val="left"/>
      <w:pPr>
        <w:ind w:left="1080" w:hanging="360"/>
      </w:pPr>
    </w:lvl>
    <w:lvl w:ilvl="1" w:tplc="F4D65D9A">
      <w:start w:val="1"/>
      <w:numFmt w:val="lowerLetter"/>
      <w:lvlText w:val="%2."/>
      <w:lvlJc w:val="left"/>
      <w:pPr>
        <w:ind w:left="1800" w:hanging="360"/>
      </w:pPr>
    </w:lvl>
    <w:lvl w:ilvl="2" w:tplc="449A4D1A">
      <w:start w:val="1"/>
      <w:numFmt w:val="lowerRoman"/>
      <w:lvlText w:val="%3."/>
      <w:lvlJc w:val="right"/>
      <w:pPr>
        <w:ind w:left="2520" w:hanging="180"/>
      </w:pPr>
    </w:lvl>
    <w:lvl w:ilvl="3" w:tplc="68A2A4D0">
      <w:start w:val="1"/>
      <w:numFmt w:val="decimal"/>
      <w:lvlText w:val="%4."/>
      <w:lvlJc w:val="left"/>
      <w:pPr>
        <w:ind w:left="3240" w:hanging="360"/>
      </w:pPr>
    </w:lvl>
    <w:lvl w:ilvl="4" w:tplc="6E04F11E">
      <w:start w:val="1"/>
      <w:numFmt w:val="lowerLetter"/>
      <w:lvlText w:val="%5."/>
      <w:lvlJc w:val="left"/>
      <w:pPr>
        <w:ind w:left="3960" w:hanging="360"/>
      </w:pPr>
    </w:lvl>
    <w:lvl w:ilvl="5" w:tplc="AF502FF2">
      <w:start w:val="1"/>
      <w:numFmt w:val="lowerRoman"/>
      <w:lvlText w:val="%6."/>
      <w:lvlJc w:val="right"/>
      <w:pPr>
        <w:ind w:left="4680" w:hanging="180"/>
      </w:pPr>
    </w:lvl>
    <w:lvl w:ilvl="6" w:tplc="BB94CCBE">
      <w:start w:val="1"/>
      <w:numFmt w:val="decimal"/>
      <w:lvlText w:val="%7."/>
      <w:lvlJc w:val="left"/>
      <w:pPr>
        <w:ind w:left="5400" w:hanging="360"/>
      </w:pPr>
    </w:lvl>
    <w:lvl w:ilvl="7" w:tplc="431C167C">
      <w:start w:val="1"/>
      <w:numFmt w:val="lowerLetter"/>
      <w:lvlText w:val="%8."/>
      <w:lvlJc w:val="left"/>
      <w:pPr>
        <w:ind w:left="6120" w:hanging="360"/>
      </w:pPr>
    </w:lvl>
    <w:lvl w:ilvl="8" w:tplc="D7B60A40">
      <w:start w:val="1"/>
      <w:numFmt w:val="lowerRoman"/>
      <w:lvlText w:val="%9."/>
      <w:lvlJc w:val="right"/>
      <w:pPr>
        <w:ind w:left="6840" w:hanging="180"/>
      </w:pPr>
    </w:lvl>
  </w:abstractNum>
  <w:abstractNum w:abstractNumId="13" w15:restartNumberingAfterBreak="0">
    <w:nsid w:val="7E96112B"/>
    <w:multiLevelType w:val="hybridMultilevel"/>
    <w:tmpl w:val="C618FCB8"/>
    <w:lvl w:ilvl="0" w:tplc="1E4CBB10">
      <w:start w:val="5"/>
      <w:numFmt w:val="decimal"/>
      <w:lvlText w:val="%1."/>
      <w:lvlJc w:val="left"/>
      <w:pPr>
        <w:ind w:left="900" w:hanging="360"/>
      </w:pPr>
      <w:rPr>
        <w:rFonts w:ascii="Tahoma" w:hAnsi="Tahoma" w:hint="default"/>
        <w:b w:val="0"/>
        <w:i w:val="0"/>
      </w:rPr>
    </w:lvl>
    <w:lvl w:ilvl="1" w:tplc="F688899A" w:tentative="1">
      <w:start w:val="1"/>
      <w:numFmt w:val="lowerLetter"/>
      <w:lvlText w:val="%2."/>
      <w:lvlJc w:val="left"/>
      <w:pPr>
        <w:ind w:left="1440" w:hanging="360"/>
      </w:pPr>
    </w:lvl>
    <w:lvl w:ilvl="2" w:tplc="579C75EA" w:tentative="1">
      <w:start w:val="1"/>
      <w:numFmt w:val="lowerRoman"/>
      <w:lvlText w:val="%3."/>
      <w:lvlJc w:val="right"/>
      <w:pPr>
        <w:ind w:left="2160" w:hanging="180"/>
      </w:pPr>
    </w:lvl>
    <w:lvl w:ilvl="3" w:tplc="178CA47C" w:tentative="1">
      <w:start w:val="1"/>
      <w:numFmt w:val="decimal"/>
      <w:lvlText w:val="%4."/>
      <w:lvlJc w:val="left"/>
      <w:pPr>
        <w:ind w:left="2880" w:hanging="360"/>
      </w:pPr>
    </w:lvl>
    <w:lvl w:ilvl="4" w:tplc="A37A2C70" w:tentative="1">
      <w:start w:val="1"/>
      <w:numFmt w:val="lowerLetter"/>
      <w:lvlText w:val="%5."/>
      <w:lvlJc w:val="left"/>
      <w:pPr>
        <w:ind w:left="3600" w:hanging="360"/>
      </w:pPr>
    </w:lvl>
    <w:lvl w:ilvl="5" w:tplc="3E56BE76" w:tentative="1">
      <w:start w:val="1"/>
      <w:numFmt w:val="lowerRoman"/>
      <w:lvlText w:val="%6."/>
      <w:lvlJc w:val="right"/>
      <w:pPr>
        <w:ind w:left="4320" w:hanging="180"/>
      </w:pPr>
    </w:lvl>
    <w:lvl w:ilvl="6" w:tplc="4796B646" w:tentative="1">
      <w:start w:val="1"/>
      <w:numFmt w:val="decimal"/>
      <w:lvlText w:val="%7."/>
      <w:lvlJc w:val="left"/>
      <w:pPr>
        <w:ind w:left="5040" w:hanging="360"/>
      </w:pPr>
    </w:lvl>
    <w:lvl w:ilvl="7" w:tplc="4DAE683A" w:tentative="1">
      <w:start w:val="1"/>
      <w:numFmt w:val="lowerLetter"/>
      <w:lvlText w:val="%8."/>
      <w:lvlJc w:val="left"/>
      <w:pPr>
        <w:ind w:left="5760" w:hanging="360"/>
      </w:pPr>
    </w:lvl>
    <w:lvl w:ilvl="8" w:tplc="E646B410"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9"/>
  </w:num>
  <w:num w:numId="7">
    <w:abstractNumId w:val="8"/>
  </w:num>
  <w:num w:numId="8">
    <w:abstractNumId w:val="1"/>
  </w:num>
  <w:num w:numId="9">
    <w:abstractNumId w:val="3"/>
  </w:num>
  <w:num w:numId="10">
    <w:abstractNumId w:val="2"/>
  </w:num>
  <w:num w:numId="11">
    <w:abstractNumId w:val="6"/>
  </w:num>
  <w:num w:numId="12">
    <w:abstractNumId w:val="11"/>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66"/>
    <w:rsid w:val="007253B3"/>
    <w:rsid w:val="007F6A34"/>
    <w:rsid w:val="00821999"/>
    <w:rsid w:val="00977B66"/>
    <w:rsid w:val="00B77C99"/>
    <w:rsid w:val="00C50EC1"/>
    <w:rsid w:val="00C71C6C"/>
    <w:rsid w:val="00D6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8"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1747B7"/>
    <w:pPr>
      <w:jc w:val="both"/>
    </w:pPr>
  </w:style>
  <w:style w:type="paragraph" w:styleId="Heading1">
    <w:name w:val="heading 1"/>
    <w:basedOn w:val="Normal"/>
    <w:link w:val="Heading1Char"/>
    <w:qFormat/>
    <w:rsid w:val="001747B7"/>
    <w:pPr>
      <w:numPr>
        <w:numId w:val="11"/>
      </w:numPr>
      <w:spacing w:line="480" w:lineRule="auto"/>
      <w:outlineLvl w:val="0"/>
    </w:pPr>
    <w:rPr>
      <w:rFonts w:eastAsiaTheme="majorEastAsia" w:cstheme="majorBidi"/>
      <w:bCs/>
      <w:szCs w:val="28"/>
    </w:rPr>
  </w:style>
  <w:style w:type="paragraph" w:styleId="Heading2">
    <w:name w:val="heading 2"/>
    <w:basedOn w:val="Normal"/>
    <w:link w:val="Heading2Char"/>
    <w:qFormat/>
    <w:rsid w:val="001747B7"/>
    <w:pPr>
      <w:numPr>
        <w:ilvl w:val="1"/>
        <w:numId w:val="11"/>
      </w:numPr>
      <w:spacing w:line="480" w:lineRule="auto"/>
      <w:outlineLvl w:val="1"/>
    </w:pPr>
    <w:rPr>
      <w:rFonts w:eastAsiaTheme="majorEastAsia" w:cstheme="majorBidi"/>
      <w:bCs/>
      <w:szCs w:val="26"/>
    </w:rPr>
  </w:style>
  <w:style w:type="paragraph" w:styleId="Heading3">
    <w:name w:val="heading 3"/>
    <w:basedOn w:val="Normal"/>
    <w:link w:val="Heading3Char"/>
    <w:qFormat/>
    <w:rsid w:val="001747B7"/>
    <w:pPr>
      <w:numPr>
        <w:ilvl w:val="2"/>
        <w:numId w:val="11"/>
      </w:numPr>
      <w:spacing w:line="480" w:lineRule="auto"/>
      <w:outlineLvl w:val="2"/>
    </w:pPr>
    <w:rPr>
      <w:rFonts w:eastAsiaTheme="majorEastAsia" w:cstheme="majorBidi"/>
      <w:bCs/>
    </w:rPr>
  </w:style>
  <w:style w:type="paragraph" w:styleId="Heading4">
    <w:name w:val="heading 4"/>
    <w:basedOn w:val="Normal"/>
    <w:link w:val="Heading4Char"/>
    <w:qFormat/>
    <w:rsid w:val="001747B7"/>
    <w:pPr>
      <w:numPr>
        <w:ilvl w:val="3"/>
        <w:numId w:val="11"/>
      </w:numPr>
      <w:spacing w:line="480" w:lineRule="auto"/>
      <w:outlineLvl w:val="3"/>
    </w:pPr>
    <w:rPr>
      <w:rFonts w:eastAsiaTheme="majorEastAsia" w:cstheme="majorBidi"/>
      <w:bCs/>
      <w:iCs/>
    </w:rPr>
  </w:style>
  <w:style w:type="paragraph" w:styleId="Heading5">
    <w:name w:val="heading 5"/>
    <w:basedOn w:val="Normal"/>
    <w:next w:val="Normal"/>
    <w:link w:val="Heading5Char"/>
    <w:semiHidden/>
    <w:qFormat/>
    <w:rsid w:val="00D657D7"/>
    <w:pPr>
      <w:keepNext/>
      <w:keepLines/>
      <w:spacing w:after="240"/>
      <w:outlineLvl w:val="4"/>
    </w:pPr>
    <w:rPr>
      <w:rFonts w:eastAsiaTheme="majorEastAsia" w:cstheme="majorBidi"/>
    </w:rPr>
  </w:style>
  <w:style w:type="paragraph" w:styleId="Heading6">
    <w:name w:val="heading 6"/>
    <w:basedOn w:val="Normal"/>
    <w:next w:val="Normal"/>
    <w:link w:val="Heading6Char"/>
    <w:semiHidden/>
    <w:qFormat/>
    <w:rsid w:val="00D657D7"/>
    <w:pPr>
      <w:spacing w:after="240"/>
      <w:outlineLvl w:val="5"/>
    </w:pPr>
    <w:rPr>
      <w:rFonts w:eastAsiaTheme="majorEastAsia" w:cstheme="majorBidi"/>
      <w:iCs/>
    </w:rPr>
  </w:style>
  <w:style w:type="paragraph" w:styleId="Heading7">
    <w:name w:val="heading 7"/>
    <w:basedOn w:val="Normal"/>
    <w:next w:val="Normal"/>
    <w:link w:val="Heading7Char"/>
    <w:semiHidden/>
    <w:qFormat/>
    <w:rsid w:val="00D657D7"/>
    <w:pPr>
      <w:spacing w:after="240"/>
      <w:outlineLvl w:val="6"/>
    </w:pPr>
    <w:rPr>
      <w:rFonts w:eastAsiaTheme="majorEastAsia" w:cstheme="majorBidi"/>
      <w:iCs/>
    </w:rPr>
  </w:style>
  <w:style w:type="paragraph" w:styleId="Heading8">
    <w:name w:val="heading 8"/>
    <w:basedOn w:val="Normal"/>
    <w:next w:val="Normal"/>
    <w:link w:val="Heading8Char"/>
    <w:semiHidden/>
    <w:qFormat/>
    <w:rsid w:val="00D657D7"/>
    <w:pPr>
      <w:spacing w:after="240"/>
      <w:outlineLvl w:val="7"/>
    </w:pPr>
    <w:rPr>
      <w:rFonts w:eastAsiaTheme="majorEastAsia" w:cstheme="majorBidi"/>
      <w:szCs w:val="20"/>
    </w:rPr>
  </w:style>
  <w:style w:type="paragraph" w:styleId="Heading9">
    <w:name w:val="heading 9"/>
    <w:basedOn w:val="Normal"/>
    <w:next w:val="Normal"/>
    <w:link w:val="Heading9Char"/>
    <w:semiHidden/>
    <w:qFormat/>
    <w:rsid w:val="00D657D7"/>
    <w:pPr>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7B7"/>
    <w:rPr>
      <w:rFonts w:eastAsiaTheme="majorEastAsia" w:cstheme="majorBidi"/>
      <w:bCs/>
      <w:szCs w:val="28"/>
    </w:rPr>
  </w:style>
  <w:style w:type="character" w:customStyle="1" w:styleId="Heading2Char">
    <w:name w:val="Heading 2 Char"/>
    <w:basedOn w:val="DefaultParagraphFont"/>
    <w:link w:val="Heading2"/>
    <w:rsid w:val="001747B7"/>
    <w:rPr>
      <w:rFonts w:eastAsiaTheme="majorEastAsia" w:cstheme="majorBidi"/>
      <w:bCs/>
      <w:szCs w:val="26"/>
    </w:rPr>
  </w:style>
  <w:style w:type="character" w:customStyle="1" w:styleId="Heading3Char">
    <w:name w:val="Heading 3 Char"/>
    <w:basedOn w:val="DefaultParagraphFont"/>
    <w:link w:val="Heading3"/>
    <w:rsid w:val="001747B7"/>
    <w:rPr>
      <w:rFonts w:eastAsiaTheme="majorEastAsia" w:cstheme="majorBidi"/>
      <w:bCs/>
    </w:rPr>
  </w:style>
  <w:style w:type="character" w:customStyle="1" w:styleId="Heading4Char">
    <w:name w:val="Heading 4 Char"/>
    <w:basedOn w:val="DefaultParagraphFont"/>
    <w:link w:val="Heading4"/>
    <w:rsid w:val="001747B7"/>
    <w:rPr>
      <w:rFonts w:eastAsiaTheme="majorEastAsia" w:cstheme="majorBidi"/>
      <w:bCs/>
      <w:iCs/>
    </w:rPr>
  </w:style>
  <w:style w:type="character" w:customStyle="1" w:styleId="Heading5Char">
    <w:name w:val="Heading 5 Char"/>
    <w:basedOn w:val="DefaultParagraphFont"/>
    <w:link w:val="Heading5"/>
    <w:semiHidden/>
    <w:rsid w:val="001747B7"/>
    <w:rPr>
      <w:rFonts w:eastAsiaTheme="majorEastAsia" w:cstheme="majorBidi"/>
    </w:rPr>
  </w:style>
  <w:style w:type="character" w:customStyle="1" w:styleId="Heading6Char">
    <w:name w:val="Heading 6 Char"/>
    <w:basedOn w:val="DefaultParagraphFont"/>
    <w:link w:val="Heading6"/>
    <w:semiHidden/>
    <w:rsid w:val="001747B7"/>
    <w:rPr>
      <w:rFonts w:eastAsiaTheme="majorEastAsia" w:cstheme="majorBidi"/>
      <w:iCs/>
    </w:rPr>
  </w:style>
  <w:style w:type="character" w:customStyle="1" w:styleId="Heading7Char">
    <w:name w:val="Heading 7 Char"/>
    <w:basedOn w:val="DefaultParagraphFont"/>
    <w:link w:val="Heading7"/>
    <w:semiHidden/>
    <w:rsid w:val="001747B7"/>
    <w:rPr>
      <w:rFonts w:eastAsiaTheme="majorEastAsia" w:cstheme="majorBidi"/>
      <w:iCs/>
    </w:rPr>
  </w:style>
  <w:style w:type="character" w:customStyle="1" w:styleId="Heading8Char">
    <w:name w:val="Heading 8 Char"/>
    <w:basedOn w:val="DefaultParagraphFont"/>
    <w:link w:val="Heading8"/>
    <w:semiHidden/>
    <w:rsid w:val="001747B7"/>
    <w:rPr>
      <w:rFonts w:eastAsiaTheme="majorEastAsia" w:cstheme="majorBidi"/>
      <w:szCs w:val="20"/>
    </w:rPr>
  </w:style>
  <w:style w:type="character" w:customStyle="1" w:styleId="Heading9Char">
    <w:name w:val="Heading 9 Char"/>
    <w:basedOn w:val="DefaultParagraphFont"/>
    <w:link w:val="Heading9"/>
    <w:semiHidden/>
    <w:rsid w:val="001747B7"/>
    <w:rPr>
      <w:rFonts w:eastAsiaTheme="majorEastAsia" w:cstheme="majorBidi"/>
      <w:iCs/>
      <w:szCs w:val="20"/>
    </w:rPr>
  </w:style>
  <w:style w:type="paragraph" w:styleId="BlockText">
    <w:name w:val="Block Text"/>
    <w:basedOn w:val="Normal"/>
    <w:semiHidden/>
    <w:qFormat/>
    <w:rsid w:val="00D657D7"/>
    <w:pPr>
      <w:spacing w:after="240"/>
      <w:ind w:left="1440" w:right="1440"/>
    </w:pPr>
    <w:rPr>
      <w:rFonts w:eastAsiaTheme="minorEastAsia" w:cstheme="minorBidi"/>
      <w:iCs/>
    </w:rPr>
  </w:style>
  <w:style w:type="paragraph" w:styleId="NoSpacing">
    <w:name w:val="No Spacing"/>
    <w:semiHidden/>
    <w:rsid w:val="00D657D7"/>
  </w:style>
  <w:style w:type="paragraph" w:styleId="Title">
    <w:name w:val="Title"/>
    <w:basedOn w:val="Normal"/>
    <w:next w:val="Normal"/>
    <w:link w:val="TitleChar"/>
    <w:qFormat/>
    <w:rsid w:val="00F25F91"/>
    <w:pPr>
      <w:keepNext/>
      <w:spacing w:after="240"/>
      <w:jc w:val="center"/>
    </w:pPr>
    <w:rPr>
      <w:rFonts w:ascii="Times New Roman Bold" w:eastAsia="Times New Roman" w:hAnsi="Times New Roman Bold"/>
      <w:b/>
      <w:caps/>
      <w:u w:val="single"/>
    </w:rPr>
  </w:style>
  <w:style w:type="character" w:customStyle="1" w:styleId="TitleChar">
    <w:name w:val="Title Char"/>
    <w:basedOn w:val="DefaultParagraphFont"/>
    <w:link w:val="Title"/>
    <w:rsid w:val="00F25F91"/>
    <w:rPr>
      <w:rFonts w:ascii="Times New Roman Bold" w:eastAsia="Times New Roman" w:hAnsi="Times New Roman Bold"/>
      <w:b/>
      <w:caps/>
      <w:u w:val="single"/>
    </w:rPr>
  </w:style>
  <w:style w:type="character" w:styleId="Emphasis">
    <w:name w:val="Emphasis"/>
    <w:basedOn w:val="DefaultParagraphFont"/>
    <w:semiHidden/>
    <w:rsid w:val="00D657D7"/>
    <w:rPr>
      <w:i/>
      <w:iCs/>
    </w:rPr>
  </w:style>
  <w:style w:type="character" w:styleId="IntenseEmphasis">
    <w:name w:val="Intense Emphasis"/>
    <w:basedOn w:val="DefaultParagraphFont"/>
    <w:semiHidden/>
    <w:rsid w:val="00D657D7"/>
    <w:rPr>
      <w:b/>
      <w:bCs/>
      <w:i/>
      <w:iCs/>
      <w:color w:val="4F81BD" w:themeColor="accent1"/>
    </w:rPr>
  </w:style>
  <w:style w:type="character" w:styleId="Strong">
    <w:name w:val="Strong"/>
    <w:basedOn w:val="DefaultParagraphFont"/>
    <w:semiHidden/>
    <w:rsid w:val="00D657D7"/>
    <w:rPr>
      <w:b/>
      <w:bCs/>
    </w:rPr>
  </w:style>
  <w:style w:type="paragraph" w:styleId="Subtitle">
    <w:name w:val="Subtitle"/>
    <w:basedOn w:val="Normal"/>
    <w:next w:val="Normal"/>
    <w:link w:val="SubtitleChar"/>
    <w:semiHidden/>
    <w:rsid w:val="00D657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1747B7"/>
    <w:rPr>
      <w:rFonts w:asciiTheme="majorHAnsi" w:eastAsiaTheme="majorEastAsia" w:hAnsiTheme="majorHAnsi" w:cstheme="majorBidi"/>
      <w:i/>
      <w:iCs/>
      <w:color w:val="4F81BD" w:themeColor="accent1"/>
      <w:spacing w:val="15"/>
    </w:rPr>
  </w:style>
  <w:style w:type="paragraph" w:styleId="ListParagraph">
    <w:name w:val="List Paragraph"/>
    <w:basedOn w:val="Normal"/>
    <w:qFormat/>
    <w:rsid w:val="00D657D7"/>
    <w:pPr>
      <w:ind w:left="720"/>
      <w:contextualSpacing/>
    </w:pPr>
  </w:style>
  <w:style w:type="character" w:styleId="BookTitle">
    <w:name w:val="Book Title"/>
    <w:basedOn w:val="DefaultParagraphFont"/>
    <w:semiHidden/>
    <w:rsid w:val="00D657D7"/>
    <w:rPr>
      <w:b/>
      <w:bCs/>
      <w:smallCaps/>
      <w:spacing w:val="5"/>
    </w:rPr>
  </w:style>
  <w:style w:type="character" w:styleId="IntenseReference">
    <w:name w:val="Intense Reference"/>
    <w:basedOn w:val="DefaultParagraphFont"/>
    <w:semiHidden/>
    <w:rsid w:val="00D657D7"/>
    <w:rPr>
      <w:b/>
      <w:bCs/>
      <w:smallCaps/>
      <w:color w:val="C0504D" w:themeColor="accent2"/>
      <w:spacing w:val="5"/>
      <w:u w:val="single"/>
    </w:rPr>
  </w:style>
  <w:style w:type="paragraph" w:styleId="Quote">
    <w:name w:val="Quote"/>
    <w:basedOn w:val="Normal"/>
    <w:next w:val="Normal"/>
    <w:link w:val="QuoteChar"/>
    <w:semiHidden/>
    <w:rsid w:val="00D657D7"/>
    <w:rPr>
      <w:i/>
      <w:iCs/>
      <w:color w:val="000000" w:themeColor="text1"/>
    </w:rPr>
  </w:style>
  <w:style w:type="character" w:customStyle="1" w:styleId="QuoteChar">
    <w:name w:val="Quote Char"/>
    <w:basedOn w:val="DefaultParagraphFont"/>
    <w:link w:val="Quote"/>
    <w:semiHidden/>
    <w:rsid w:val="001747B7"/>
    <w:rPr>
      <w:i/>
      <w:iCs/>
      <w:color w:val="000000" w:themeColor="text1"/>
    </w:rPr>
  </w:style>
  <w:style w:type="character" w:styleId="SubtleEmphasis">
    <w:name w:val="Subtle Emphasis"/>
    <w:basedOn w:val="DefaultParagraphFont"/>
    <w:semiHidden/>
    <w:rsid w:val="00D657D7"/>
    <w:rPr>
      <w:i/>
      <w:iCs/>
      <w:color w:val="808080" w:themeColor="text1" w:themeTint="7F"/>
    </w:rPr>
  </w:style>
  <w:style w:type="character" w:styleId="SubtleReference">
    <w:name w:val="Subtle Reference"/>
    <w:basedOn w:val="DefaultParagraphFont"/>
    <w:semiHidden/>
    <w:rsid w:val="00D657D7"/>
    <w:rPr>
      <w:smallCaps/>
      <w:color w:val="C0504D" w:themeColor="accent2"/>
      <w:u w:val="single"/>
    </w:rPr>
  </w:style>
  <w:style w:type="paragraph" w:styleId="IntenseQuote">
    <w:name w:val="Intense Quote"/>
    <w:basedOn w:val="Normal"/>
    <w:next w:val="Normal"/>
    <w:link w:val="IntenseQuoteChar"/>
    <w:semiHidden/>
    <w:rsid w:val="00D6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semiHidden/>
    <w:rsid w:val="001747B7"/>
    <w:rPr>
      <w:b/>
      <w:bCs/>
      <w:i/>
      <w:iCs/>
      <w:color w:val="4F81BD" w:themeColor="accent1"/>
    </w:rPr>
  </w:style>
  <w:style w:type="paragraph" w:styleId="Header">
    <w:name w:val="header"/>
    <w:basedOn w:val="Normal"/>
    <w:link w:val="HeaderChar"/>
    <w:semiHidden/>
    <w:rsid w:val="002160F4"/>
    <w:pPr>
      <w:tabs>
        <w:tab w:val="center" w:pos="4680"/>
        <w:tab w:val="right" w:pos="9360"/>
      </w:tabs>
    </w:pPr>
  </w:style>
  <w:style w:type="character" w:customStyle="1" w:styleId="HeaderChar">
    <w:name w:val="Header Char"/>
    <w:basedOn w:val="DefaultParagraphFont"/>
    <w:link w:val="Header"/>
    <w:semiHidden/>
    <w:rsid w:val="001747B7"/>
  </w:style>
  <w:style w:type="paragraph" w:styleId="Footer">
    <w:name w:val="footer"/>
    <w:basedOn w:val="Normal"/>
    <w:link w:val="FooterChar"/>
    <w:semiHidden/>
    <w:rsid w:val="002160F4"/>
    <w:pPr>
      <w:tabs>
        <w:tab w:val="center" w:pos="4680"/>
        <w:tab w:val="right" w:pos="9360"/>
      </w:tabs>
    </w:pPr>
  </w:style>
  <w:style w:type="character" w:customStyle="1" w:styleId="FooterChar">
    <w:name w:val="Footer Char"/>
    <w:basedOn w:val="DefaultParagraphFont"/>
    <w:link w:val="Footer"/>
    <w:semiHidden/>
    <w:rsid w:val="001747B7"/>
  </w:style>
  <w:style w:type="table" w:styleId="TableGrid">
    <w:name w:val="Table Grid"/>
    <w:basedOn w:val="TableNormal"/>
    <w:rsid w:val="0014524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647CA"/>
    <w:rPr>
      <w:rFonts w:ascii="Courier New" w:eastAsia="Times New Roman" w:hAnsi="Courier New"/>
      <w:sz w:val="20"/>
      <w:szCs w:val="20"/>
    </w:rPr>
  </w:style>
  <w:style w:type="character" w:customStyle="1" w:styleId="PlainTextChar">
    <w:name w:val="Plain Text Char"/>
    <w:basedOn w:val="DefaultParagraphFont"/>
    <w:link w:val="PlainText"/>
    <w:semiHidden/>
    <w:rsid w:val="001747B7"/>
    <w:rPr>
      <w:rFonts w:ascii="Courier New" w:eastAsia="Times New Roman" w:hAnsi="Courier New"/>
      <w:sz w:val="20"/>
      <w:szCs w:val="20"/>
    </w:rPr>
  </w:style>
  <w:style w:type="paragraph" w:styleId="BodyText">
    <w:name w:val="Body Text"/>
    <w:basedOn w:val="Normal"/>
    <w:link w:val="BodyTextChar"/>
    <w:qFormat/>
    <w:rsid w:val="001747B7"/>
    <w:pPr>
      <w:spacing w:line="480" w:lineRule="auto"/>
      <w:ind w:firstLine="720"/>
    </w:pPr>
    <w:rPr>
      <w:rFonts w:eastAsia="Times New Roman"/>
    </w:rPr>
  </w:style>
  <w:style w:type="character" w:customStyle="1" w:styleId="BodyTextChar">
    <w:name w:val="Body Text Char"/>
    <w:basedOn w:val="DefaultParagraphFont"/>
    <w:link w:val="BodyText"/>
    <w:rsid w:val="001747B7"/>
    <w:rPr>
      <w:rFonts w:eastAsia="Times New Roman"/>
    </w:rPr>
  </w:style>
  <w:style w:type="numbering" w:customStyle="1" w:styleId="Numbering-SMGG">
    <w:name w:val="Numbering - SMGG"/>
    <w:uiPriority w:val="99"/>
    <w:rsid w:val="001747B7"/>
    <w:pPr>
      <w:numPr>
        <w:numId w:val="11"/>
      </w:numPr>
    </w:pPr>
  </w:style>
  <w:style w:type="paragraph" w:customStyle="1" w:styleId="BlockQuote">
    <w:name w:val="Block Quote"/>
    <w:basedOn w:val="Normal"/>
    <w:qFormat/>
    <w:rsid w:val="00A66246"/>
    <w:pPr>
      <w:spacing w:after="24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2016-08-26T03:01:00Z</dcterms:created>
  <dcterms:modified xsi:type="dcterms:W3CDTF">2016-08-26T03:18:00Z</dcterms:modified>
</cp:coreProperties>
</file>